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86958" w14:textId="5E89D04E" w:rsidR="00FB1A13" w:rsidRPr="00572BF7" w:rsidRDefault="00FB1A13" w:rsidP="00FB1A13">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 WG4 Meeting #1</w:t>
      </w:r>
      <w:r>
        <w:rPr>
          <w:rFonts w:eastAsia="宋体"/>
          <w:lang w:eastAsia="zh-CN"/>
        </w:rPr>
        <w:t xml:space="preserve">17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961D5D">
        <w:rPr>
          <w:rFonts w:eastAsia="宋体"/>
          <w:lang w:eastAsia="zh-CN"/>
        </w:rPr>
        <w:t xml:space="preserve"> </w:t>
      </w:r>
      <w:r w:rsidR="00310714" w:rsidRPr="006A43EF">
        <w:rPr>
          <w:rFonts w:eastAsia="宋体"/>
          <w:lang w:eastAsia="zh-CN"/>
        </w:rPr>
        <w:t>R4-2520325</w:t>
      </w:r>
    </w:p>
    <w:p w14:paraId="377E0AC5" w14:textId="77777777" w:rsidR="00FB1A13" w:rsidRPr="00444A16" w:rsidRDefault="00FB1A13" w:rsidP="00FB1A13">
      <w:pPr>
        <w:pStyle w:val="aff2"/>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p w14:paraId="2B614592" w14:textId="77777777" w:rsidR="00F71A33" w:rsidRPr="00FB1A1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BA19124"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2" w:name="OLE_LINK1"/>
      <w:r w:rsidR="00310714">
        <w:rPr>
          <w:rFonts w:ascii="Arial" w:hAnsi="Arial" w:cs="Arial"/>
        </w:rPr>
        <w:t>Further consideration on UE RF study for 6G</w:t>
      </w:r>
      <w:bookmarkEnd w:id="2"/>
    </w:p>
    <w:p w14:paraId="1F9DFD8D" w14:textId="67D7BEC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10714">
        <w:rPr>
          <w:rFonts w:ascii="Arial" w:hAnsi="Arial" w:cs="Arial"/>
          <w:sz w:val="22"/>
        </w:rPr>
        <w:t>8.4</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68A3DFB0" w:rsidR="009A089A" w:rsidRPr="00310714" w:rsidRDefault="00310714" w:rsidP="006272FF">
      <w:pPr>
        <w:jc w:val="both"/>
      </w:pPr>
      <w:r w:rsidRPr="00310714">
        <w:t>As per feature lead’s recommendations, we share our views on the open issues</w:t>
      </w:r>
      <w:r w:rsidR="000E30FE">
        <w:t xml:space="preserve"> for UE RF</w:t>
      </w:r>
      <w:r w:rsidRPr="00310714">
        <w:t xml:space="preserve"> as listed in the WF [1].</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602F189E" w:rsidR="005369EE" w:rsidRDefault="00C42124" w:rsidP="007626FC">
      <w:pPr>
        <w:pStyle w:val="2"/>
        <w:spacing w:after="240"/>
        <w:rPr>
          <w:lang w:val="en-US"/>
        </w:rPr>
      </w:pPr>
      <w:r>
        <w:rPr>
          <w:rFonts w:eastAsiaTheme="minorEastAsia"/>
          <w:lang w:val="en-US" w:eastAsia="zh-CN"/>
        </w:rPr>
        <w:t>Single carrier output power</w:t>
      </w:r>
    </w:p>
    <w:tbl>
      <w:tblPr>
        <w:tblStyle w:val="aff"/>
        <w:tblW w:w="0" w:type="auto"/>
        <w:tblLook w:val="04A0" w:firstRow="1" w:lastRow="0" w:firstColumn="1" w:lastColumn="0" w:noHBand="0" w:noVBand="1"/>
      </w:tblPr>
      <w:tblGrid>
        <w:gridCol w:w="9631"/>
      </w:tblGrid>
      <w:tr w:rsidR="00C42124" w14:paraId="20A1A84B" w14:textId="77777777" w:rsidTr="00C42124">
        <w:trPr>
          <w:trHeight w:val="2631"/>
        </w:trPr>
        <w:tc>
          <w:tcPr>
            <w:tcW w:w="9631" w:type="dxa"/>
          </w:tcPr>
          <w:p w14:paraId="69A9C41C" w14:textId="77777777" w:rsidR="00C42124" w:rsidRDefault="00C42124" w:rsidP="00C42124">
            <w:pPr>
              <w:snapToGrid w:val="0"/>
              <w:spacing w:after="0"/>
              <w:ind w:leftChars="39" w:left="78"/>
              <w:rPr>
                <w:szCs w:val="24"/>
                <w:highlight w:val="green"/>
              </w:rPr>
            </w:pPr>
            <w:r>
              <w:rPr>
                <w:szCs w:val="24"/>
                <w:highlight w:val="green"/>
              </w:rPr>
              <w:t>RAN4 Agreement</w:t>
            </w:r>
          </w:p>
          <w:p w14:paraId="30D54F39" w14:textId="77777777" w:rsidR="00C42124" w:rsidRPr="00EA1B66" w:rsidRDefault="00C42124" w:rsidP="00C208BF">
            <w:pPr>
              <w:pStyle w:val="afff0"/>
              <w:widowControl/>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Study 6G output power requirements to enable more flexibility to different UE implementations to reflect the RF front-end capability for single band</w:t>
            </w:r>
          </w:p>
          <w:p w14:paraId="024D0A83" w14:textId="77777777" w:rsidR="00C42124" w:rsidRPr="00EA1B66" w:rsidRDefault="00C42124" w:rsidP="00C208BF">
            <w:pPr>
              <w:pStyle w:val="afff0"/>
              <w:widowControl/>
              <w:numPr>
                <w:ilvl w:val="1"/>
                <w:numId w:val="10"/>
              </w:numPr>
              <w:autoSpaceDE w:val="0"/>
              <w:autoSpaceDN w:val="0"/>
              <w:adjustRightInd w:val="0"/>
              <w:snapToGrid w:val="0"/>
              <w:ind w:firstLineChars="0"/>
              <w:jc w:val="left"/>
              <w:rPr>
                <w:rFonts w:ascii="Times New Roman" w:hAnsi="Times New Roman"/>
                <w:sz w:val="20"/>
                <w:szCs w:val="20"/>
                <w:lang w:val="en-US"/>
              </w:rPr>
            </w:pPr>
            <w:r w:rsidRPr="00EA1B66">
              <w:rPr>
                <w:rFonts w:ascii="Times New Roman" w:hAnsi="Times New Roman"/>
                <w:sz w:val="20"/>
                <w:szCs w:val="20"/>
                <w:lang w:val="en-US"/>
              </w:rPr>
              <w:t>Encourage inputs on how to allow UE to deliver more output power and how power class framework includes e.g. Tx diversity and UL-MIMO</w:t>
            </w:r>
          </w:p>
          <w:p w14:paraId="6098FE08" w14:textId="77777777" w:rsidR="00C42124" w:rsidRDefault="00C42124" w:rsidP="00C208BF">
            <w:pPr>
              <w:pStyle w:val="afff0"/>
              <w:widowControl/>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Study improvements on configured maximum output power requirements and associated parameters</w:t>
            </w:r>
          </w:p>
          <w:p w14:paraId="68566CD2" w14:textId="77777777" w:rsidR="00C42124" w:rsidRPr="00EA1B66" w:rsidRDefault="00C42124" w:rsidP="00C208BF">
            <w:pPr>
              <w:pStyle w:val="afff0"/>
              <w:widowControl/>
              <w:numPr>
                <w:ilvl w:val="0"/>
                <w:numId w:val="10"/>
              </w:numPr>
              <w:overflowPunct w:val="0"/>
              <w:autoSpaceDE w:val="0"/>
              <w:autoSpaceDN w:val="0"/>
              <w:adjustRightInd w:val="0"/>
              <w:snapToGrid w:val="0"/>
              <w:ind w:leftChars="29" w:left="418" w:firstLineChars="0"/>
              <w:jc w:val="left"/>
              <w:textAlignment w:val="baseline"/>
              <w:rPr>
                <w:rFonts w:ascii="Times New Roman" w:hAnsi="Times New Roman"/>
                <w:sz w:val="20"/>
                <w:szCs w:val="20"/>
                <w:lang w:val="en-US"/>
              </w:rPr>
            </w:pPr>
            <w:r w:rsidRPr="00EA1B66">
              <w:rPr>
                <w:rFonts w:ascii="Times New Roman" w:hAnsi="Times New Roman"/>
                <w:sz w:val="20"/>
                <w:szCs w:val="20"/>
                <w:lang w:val="en-US"/>
              </w:rPr>
              <w:t>Strive to improve clarity on UE power ability under different UE condition (e.g. configured, activated, scheduled) in all output power requirements</w:t>
            </w:r>
          </w:p>
          <w:p w14:paraId="5699A50E" w14:textId="77777777" w:rsidR="00C42124" w:rsidRDefault="00C42124" w:rsidP="00C208BF">
            <w:pPr>
              <w:pStyle w:val="afff0"/>
              <w:widowControl/>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Pr>
                <w:rFonts w:ascii="Times New Roman" w:hAnsi="Times New Roman"/>
                <w:sz w:val="20"/>
                <w:szCs w:val="20"/>
                <w:lang w:val="en-US"/>
              </w:rPr>
              <w:t>Study the default power class for FDD and TDD bands for 6G</w:t>
            </w:r>
          </w:p>
          <w:p w14:paraId="321D1454" w14:textId="61478050" w:rsidR="00C42124" w:rsidRPr="00C42124" w:rsidRDefault="00C42124" w:rsidP="00C208BF">
            <w:pPr>
              <w:pStyle w:val="afff0"/>
              <w:widowControl/>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Study how to handle SAR/MPE for 6GR</w:t>
            </w:r>
          </w:p>
        </w:tc>
      </w:tr>
    </w:tbl>
    <w:p w14:paraId="54582615" w14:textId="77777777" w:rsidR="00C42124" w:rsidRPr="00EA1B66" w:rsidRDefault="00C42124" w:rsidP="00DF0574">
      <w:pPr>
        <w:spacing w:beforeLines="50" w:before="120"/>
      </w:pPr>
      <w:r w:rsidRPr="00EA1B66">
        <w:t>Based on the discussions in the previous meeting, the potential use cases under this sub-topic include the following.</w:t>
      </w:r>
    </w:p>
    <w:p w14:paraId="54B9E1FF" w14:textId="77777777" w:rsidR="00C42124" w:rsidRPr="00EA1B66" w:rsidRDefault="00C42124" w:rsidP="00C06940">
      <w:pPr>
        <w:snapToGrid w:val="0"/>
        <w:spacing w:after="0"/>
        <w:rPr>
          <w:bCs/>
          <w:i/>
        </w:rPr>
      </w:pPr>
      <w:r w:rsidRPr="00EA1B66">
        <w:rPr>
          <w:b/>
          <w:bCs/>
          <w:i/>
        </w:rPr>
        <w:t xml:space="preserve">Observation </w:t>
      </w:r>
      <w:r>
        <w:rPr>
          <w:b/>
          <w:bCs/>
          <w:i/>
        </w:rPr>
        <w:t>1</w:t>
      </w:r>
      <w:r w:rsidRPr="00EA1B66">
        <w:rPr>
          <w:b/>
          <w:bCs/>
          <w:i/>
        </w:rPr>
        <w:t>-1:</w:t>
      </w:r>
      <w:r w:rsidRPr="00EA1B66">
        <w:rPr>
          <w:b/>
          <w:bCs/>
        </w:rPr>
        <w:t xml:space="preserve"> </w:t>
      </w:r>
      <w:r w:rsidRPr="00EA1B66">
        <w:rPr>
          <w:bCs/>
          <w:i/>
        </w:rPr>
        <w:t>The following use cases can be considered under this sub-topic:</w:t>
      </w:r>
    </w:p>
    <w:p w14:paraId="7A1FE2D4" w14:textId="77777777" w:rsidR="00C42124" w:rsidRPr="00EA1B66" w:rsidRDefault="00C42124" w:rsidP="00C208BF">
      <w:pPr>
        <w:pStyle w:val="afff0"/>
        <w:numPr>
          <w:ilvl w:val="0"/>
          <w:numId w:val="11"/>
        </w:numPr>
        <w:autoSpaceDE w:val="0"/>
        <w:autoSpaceDN w:val="0"/>
        <w:adjustRightInd w:val="0"/>
        <w:snapToGrid w:val="0"/>
        <w:ind w:leftChars="200" w:left="760" w:firstLineChars="0"/>
        <w:jc w:val="left"/>
        <w:rPr>
          <w:rFonts w:ascii="Times New Roman" w:hAnsi="Times New Roman"/>
          <w:bCs/>
          <w:i/>
          <w:sz w:val="20"/>
          <w:szCs w:val="20"/>
          <w:lang w:val="en-US"/>
        </w:rPr>
      </w:pPr>
      <w:r w:rsidRPr="00EA1B66">
        <w:rPr>
          <w:rFonts w:ascii="Times New Roman" w:hAnsi="Times New Roman"/>
          <w:bCs/>
          <w:i/>
          <w:sz w:val="20"/>
          <w:szCs w:val="20"/>
          <w:lang w:val="en-US"/>
        </w:rPr>
        <w:t>1-1: UE is configured with single-carrier UL and single-carrier DL on a band</w:t>
      </w:r>
    </w:p>
    <w:p w14:paraId="344DCE23" w14:textId="77777777" w:rsidR="00C42124" w:rsidRPr="00EA1B66" w:rsidRDefault="00C42124" w:rsidP="00C208BF">
      <w:pPr>
        <w:pStyle w:val="afff0"/>
        <w:numPr>
          <w:ilvl w:val="0"/>
          <w:numId w:val="11"/>
        </w:numPr>
        <w:autoSpaceDE w:val="0"/>
        <w:autoSpaceDN w:val="0"/>
        <w:adjustRightInd w:val="0"/>
        <w:snapToGrid w:val="0"/>
        <w:ind w:leftChars="200" w:left="760" w:firstLineChars="0"/>
        <w:jc w:val="left"/>
        <w:rPr>
          <w:rFonts w:ascii="Times New Roman" w:hAnsi="Times New Roman"/>
          <w:bCs/>
          <w:i/>
          <w:sz w:val="20"/>
          <w:szCs w:val="20"/>
          <w:lang w:val="en-US"/>
        </w:rPr>
      </w:pPr>
      <w:r w:rsidRPr="00EA1B66">
        <w:rPr>
          <w:rFonts w:ascii="Times New Roman" w:hAnsi="Times New Roman"/>
          <w:bCs/>
          <w:i/>
          <w:sz w:val="20"/>
          <w:szCs w:val="20"/>
          <w:lang w:val="en-US"/>
        </w:rPr>
        <w:t xml:space="preserve">1-2: UE is configured with DL CA (inter/intra/both) on ≥1 band(s) and </w:t>
      </w:r>
    </w:p>
    <w:p w14:paraId="27E9D694" w14:textId="77777777" w:rsidR="00C42124" w:rsidRPr="00EA1B66" w:rsidRDefault="00C42124" w:rsidP="00C208BF">
      <w:pPr>
        <w:pStyle w:val="afff0"/>
        <w:numPr>
          <w:ilvl w:val="1"/>
          <w:numId w:val="11"/>
        </w:numPr>
        <w:autoSpaceDE w:val="0"/>
        <w:autoSpaceDN w:val="0"/>
        <w:adjustRightInd w:val="0"/>
        <w:snapToGrid w:val="0"/>
        <w:ind w:firstLineChars="0"/>
        <w:jc w:val="left"/>
        <w:rPr>
          <w:rFonts w:ascii="Times New Roman" w:hAnsi="Times New Roman"/>
          <w:bCs/>
          <w:i/>
          <w:sz w:val="20"/>
          <w:szCs w:val="20"/>
          <w:lang w:val="en-US"/>
        </w:rPr>
      </w:pPr>
      <w:r w:rsidRPr="00EA1B66">
        <w:rPr>
          <w:rFonts w:ascii="Times New Roman" w:hAnsi="Times New Roman"/>
          <w:bCs/>
          <w:i/>
          <w:sz w:val="20"/>
          <w:szCs w:val="20"/>
          <w:lang w:val="en-US"/>
        </w:rPr>
        <w:t>1-2a: configured with single-carrier UL on one band or</w:t>
      </w:r>
    </w:p>
    <w:p w14:paraId="5DF86F58" w14:textId="77777777" w:rsidR="00C42124" w:rsidRPr="00C42124" w:rsidRDefault="00C42124" w:rsidP="00C208BF">
      <w:pPr>
        <w:pStyle w:val="afff0"/>
        <w:numPr>
          <w:ilvl w:val="1"/>
          <w:numId w:val="11"/>
        </w:numPr>
        <w:autoSpaceDE w:val="0"/>
        <w:autoSpaceDN w:val="0"/>
        <w:adjustRightInd w:val="0"/>
        <w:snapToGrid w:val="0"/>
        <w:ind w:firstLineChars="0"/>
        <w:rPr>
          <w:lang w:val="en-US" w:eastAsia="en-US"/>
        </w:rPr>
      </w:pPr>
      <w:r w:rsidRPr="00C42124">
        <w:rPr>
          <w:rFonts w:ascii="Times New Roman" w:hAnsi="Times New Roman"/>
          <w:bCs/>
          <w:i/>
          <w:sz w:val="20"/>
          <w:szCs w:val="20"/>
          <w:lang w:val="en-US"/>
        </w:rPr>
        <w:t>1-2b: configured with UL CA but only single-carrier activated or</w:t>
      </w:r>
    </w:p>
    <w:p w14:paraId="2AF311E5" w14:textId="02BB13EF" w:rsidR="00C42124" w:rsidRPr="00C42124" w:rsidRDefault="00C42124" w:rsidP="00C208BF">
      <w:pPr>
        <w:pStyle w:val="afff0"/>
        <w:numPr>
          <w:ilvl w:val="1"/>
          <w:numId w:val="11"/>
        </w:numPr>
        <w:autoSpaceDE w:val="0"/>
        <w:autoSpaceDN w:val="0"/>
        <w:adjustRightInd w:val="0"/>
        <w:spacing w:line="360" w:lineRule="auto"/>
        <w:ind w:firstLineChars="0"/>
        <w:rPr>
          <w:lang w:val="en-US" w:eastAsia="en-US"/>
        </w:rPr>
      </w:pPr>
      <w:r w:rsidRPr="00C42124">
        <w:rPr>
          <w:rFonts w:ascii="Times New Roman" w:hAnsi="Times New Roman"/>
          <w:bCs/>
          <w:i/>
          <w:sz w:val="20"/>
          <w:szCs w:val="20"/>
          <w:lang w:val="en-US"/>
        </w:rPr>
        <w:t>1-2c: configured with UL CA and all activated but only single-carrier scheduled</w:t>
      </w:r>
    </w:p>
    <w:p w14:paraId="52285840" w14:textId="77777777" w:rsidR="00C42124" w:rsidRPr="00C42124" w:rsidRDefault="00C42124" w:rsidP="00C42124">
      <w:pPr>
        <w:jc w:val="both"/>
        <w:rPr>
          <w:bCs/>
          <w:iCs/>
          <w:lang w:val="en-US" w:eastAsia="en-US"/>
        </w:rPr>
      </w:pPr>
      <w:r w:rsidRPr="00C42124">
        <w:rPr>
          <w:bCs/>
          <w:iCs/>
          <w:lang w:val="en-US" w:eastAsia="en-US"/>
        </w:rPr>
        <w:t>In the following, it’s assumed that the concept of RRC configuration/activation will remain valid for 6G.</w:t>
      </w:r>
    </w:p>
    <w:p w14:paraId="70CE79B8" w14:textId="77777777" w:rsidR="00C42124" w:rsidRPr="00C42124" w:rsidRDefault="00C42124" w:rsidP="00C42124">
      <w:pPr>
        <w:jc w:val="both"/>
        <w:rPr>
          <w:bCs/>
          <w:iCs/>
          <w:lang w:val="en-US" w:eastAsia="en-US"/>
        </w:rPr>
      </w:pPr>
      <w:r w:rsidRPr="00C42124">
        <w:rPr>
          <w:bCs/>
          <w:iCs/>
          <w:lang w:val="en-US" w:eastAsia="en-US"/>
        </w:rPr>
        <w:t xml:space="preserve">Case 1-1 is the simplest to implement and the UE can potentially support the highest power class compared with other use cases. And in this case, a UE can potentially indicate the support of </w:t>
      </w:r>
      <w:proofErr w:type="spellStart"/>
      <w:r w:rsidRPr="00C42124">
        <w:rPr>
          <w:bCs/>
          <w:iCs/>
          <w:lang w:val="en-US" w:eastAsia="en-US"/>
        </w:rPr>
        <w:t>TxD</w:t>
      </w:r>
      <w:proofErr w:type="spellEnd"/>
      <w:r w:rsidRPr="00C42124">
        <w:rPr>
          <w:bCs/>
          <w:iCs/>
          <w:lang w:val="en-US" w:eastAsia="en-US"/>
        </w:rPr>
        <w:t xml:space="preserve"> and/or UL MIMO. In 5G NR, the power class is assumed to be the same regardless if UL MIMO is configured or not. Subject to the PA configuration, the UE can further indicate different </w:t>
      </w:r>
      <w:proofErr w:type="spellStart"/>
      <w:r w:rsidRPr="00C42124">
        <w:rPr>
          <w:bCs/>
          <w:iCs/>
          <w:lang w:val="en-US" w:eastAsia="en-US"/>
        </w:rPr>
        <w:t>ULFPTx</w:t>
      </w:r>
      <w:proofErr w:type="spellEnd"/>
      <w:r w:rsidRPr="00C42124">
        <w:rPr>
          <w:bCs/>
          <w:iCs/>
          <w:lang w:val="en-US" w:eastAsia="en-US"/>
        </w:rPr>
        <w:t xml:space="preserve"> modes. </w:t>
      </w:r>
    </w:p>
    <w:p w14:paraId="3C208C51" w14:textId="77777777" w:rsidR="00C42124" w:rsidRPr="00C06940" w:rsidRDefault="00C42124" w:rsidP="00C42124">
      <w:pPr>
        <w:jc w:val="both"/>
        <w:rPr>
          <w:b/>
          <w:i/>
          <w:lang w:val="en-US" w:eastAsia="en-US"/>
        </w:rPr>
      </w:pPr>
      <w:r w:rsidRPr="00C06940">
        <w:rPr>
          <w:b/>
          <w:i/>
          <w:lang w:val="en-US" w:eastAsia="en-US"/>
        </w:rPr>
        <w:t xml:space="preserve">Proposal 1-1: For the case (#1-1) when the UE is configured with single-carrier UL and single-carrier DL on a band, further study how to efficiently support </w:t>
      </w:r>
      <w:proofErr w:type="spellStart"/>
      <w:r w:rsidRPr="00C06940">
        <w:rPr>
          <w:b/>
          <w:i/>
          <w:lang w:val="en-US" w:eastAsia="en-US"/>
        </w:rPr>
        <w:t>TxD</w:t>
      </w:r>
      <w:proofErr w:type="spellEnd"/>
      <w:r w:rsidRPr="00C06940">
        <w:rPr>
          <w:b/>
          <w:i/>
          <w:lang w:val="en-US" w:eastAsia="en-US"/>
        </w:rPr>
        <w:t xml:space="preserve"> and </w:t>
      </w:r>
      <w:proofErr w:type="spellStart"/>
      <w:r w:rsidRPr="00C06940">
        <w:rPr>
          <w:b/>
          <w:i/>
          <w:lang w:val="en-US" w:eastAsia="en-US"/>
        </w:rPr>
        <w:t>ULFPTx</w:t>
      </w:r>
      <w:proofErr w:type="spellEnd"/>
      <w:r w:rsidRPr="00C06940">
        <w:rPr>
          <w:b/>
          <w:i/>
          <w:lang w:val="en-US" w:eastAsia="en-US"/>
        </w:rPr>
        <w:t>, including UE RF requirements as well as capability signaling design, by considering but not limited to the underlying PA configuration as well as insertion loss difference between different Tx paths.</w:t>
      </w:r>
    </w:p>
    <w:p w14:paraId="47B3DEA9" w14:textId="77777777" w:rsidR="00C42124" w:rsidRPr="00C42124" w:rsidRDefault="00C42124" w:rsidP="00C42124">
      <w:pPr>
        <w:jc w:val="both"/>
        <w:rPr>
          <w:bCs/>
          <w:iCs/>
          <w:lang w:val="en-US" w:eastAsia="en-US"/>
        </w:rPr>
      </w:pPr>
      <w:r w:rsidRPr="00C42124">
        <w:rPr>
          <w:bCs/>
          <w:iCs/>
          <w:lang w:val="en-US" w:eastAsia="en-US"/>
        </w:rPr>
        <w:t>There had been prolonged discussion in RAN4 in Rel-18 regarding the power class for case 1-2a (i.e., when UE is configured with DL CA but single-carrier UL). It was proposed that the UE should mandatorily support the same power class as for case 1-1. Although desirable, many UE vendors preferred more flexibility for implementation. Technically speaking, the Tx insertion loss could become higher when more bands are aggregated in the DL. Additionally, the power consumption and thermal management caused by increased DL CA processing could also constrain the potential Tx power.</w:t>
      </w:r>
    </w:p>
    <w:p w14:paraId="5A71CE10" w14:textId="77D8774D" w:rsidR="00C42124" w:rsidRPr="00C06940" w:rsidRDefault="00C42124" w:rsidP="00C42124">
      <w:pPr>
        <w:jc w:val="both"/>
        <w:rPr>
          <w:b/>
          <w:i/>
          <w:lang w:val="en-US" w:eastAsia="en-US"/>
        </w:rPr>
      </w:pPr>
      <w:r w:rsidRPr="00C06940">
        <w:rPr>
          <w:b/>
          <w:i/>
          <w:lang w:val="en-US" w:eastAsia="en-US"/>
        </w:rPr>
        <w:lastRenderedPageBreak/>
        <w:t>Proposal 1-2: For the case (#1-2a) when the UE is configured with DL CA but single-carrier UL, the power class per band could be considered if there are no strong concerns from UE vendors.</w:t>
      </w:r>
    </w:p>
    <w:p w14:paraId="5AFB1F64" w14:textId="77777777" w:rsidR="00C42124" w:rsidRPr="00C42124" w:rsidRDefault="00C42124" w:rsidP="00C42124">
      <w:pPr>
        <w:jc w:val="both"/>
        <w:rPr>
          <w:bCs/>
          <w:iCs/>
          <w:lang w:val="en-US" w:eastAsia="en-US"/>
        </w:rPr>
      </w:pPr>
      <w:r w:rsidRPr="00C42124">
        <w:rPr>
          <w:bCs/>
          <w:iCs/>
          <w:lang w:val="en-US" w:eastAsia="en-US"/>
        </w:rPr>
        <w:t>For case 1-2b, a UE could potentially support the same power class as for case 1-2a. The main concern is that the Tx power capability per carrier could change if another carrier is activated in the UL. It is noted that power control is performed not per band, but rather per carrier/CC. The UE may need to re-configure its PAs and LOs in order to support the additional carrier. For example, PC1.5 with 2Tx may be supported when only one carrier is activated, while the Tx power capability could downgrade to PC2 for each carrier if both are activated and each PA covers one carrier each.</w:t>
      </w:r>
    </w:p>
    <w:p w14:paraId="6EF02886" w14:textId="77777777" w:rsidR="00C42124" w:rsidRPr="00C06940" w:rsidRDefault="00C42124" w:rsidP="00C42124">
      <w:pPr>
        <w:jc w:val="both"/>
        <w:rPr>
          <w:b/>
          <w:i/>
          <w:lang w:val="en-US" w:eastAsia="en-US"/>
        </w:rPr>
      </w:pPr>
      <w:r w:rsidRPr="00C06940">
        <w:rPr>
          <w:b/>
          <w:i/>
          <w:lang w:val="en-US" w:eastAsia="en-US"/>
        </w:rPr>
        <w:t>Proposal 1-3: For the case (#1-2b) when a UE is configured with UL CA but with only single-carrier activated, the UE may support the same power class as case #1-2a. However, new signaling design might be needed to account for the activation status as well as its changes.</w:t>
      </w:r>
    </w:p>
    <w:p w14:paraId="0E4F9DC9" w14:textId="77777777" w:rsidR="00C42124" w:rsidRPr="00C42124" w:rsidRDefault="00C42124" w:rsidP="00C42124">
      <w:pPr>
        <w:jc w:val="both"/>
        <w:rPr>
          <w:bCs/>
          <w:iCs/>
          <w:lang w:val="en-US" w:eastAsia="en-US"/>
        </w:rPr>
      </w:pPr>
      <w:r w:rsidRPr="00C42124">
        <w:rPr>
          <w:bCs/>
          <w:iCs/>
          <w:lang w:val="en-US" w:eastAsia="en-US"/>
        </w:rPr>
        <w:t>Case 1-2c is the most dynamic one, since the UL scheduling could switch between one carrier and two carriers in the matter of several slots. A UE could potentially support higher power class for the single-carrier if it can switch its PAs and LOs to the same carrier in time. Practically speaking, Tx switching time and DL interruption time might be needed.</w:t>
      </w:r>
    </w:p>
    <w:p w14:paraId="1F64DA4C" w14:textId="77777777" w:rsidR="00C42124" w:rsidRPr="00C06940" w:rsidRDefault="00C42124" w:rsidP="00C42124">
      <w:pPr>
        <w:jc w:val="both"/>
        <w:rPr>
          <w:b/>
          <w:i/>
          <w:lang w:val="en-US" w:eastAsia="en-US"/>
        </w:rPr>
      </w:pPr>
      <w:r w:rsidRPr="00C06940">
        <w:rPr>
          <w:b/>
          <w:i/>
          <w:lang w:val="en-US" w:eastAsia="en-US"/>
        </w:rPr>
        <w:t xml:space="preserve">Proposal 1-4: For the case (#1-2c) when a UE is configured with UL CA, both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    </w:t>
      </w:r>
    </w:p>
    <w:p w14:paraId="7B176AE0" w14:textId="77777777" w:rsidR="00C42124" w:rsidRPr="00C42124" w:rsidRDefault="00C42124" w:rsidP="00C42124">
      <w:pPr>
        <w:jc w:val="both"/>
        <w:rPr>
          <w:bCs/>
          <w:iCs/>
          <w:lang w:val="en-US" w:eastAsia="en-US"/>
        </w:rPr>
      </w:pPr>
      <w:r w:rsidRPr="00C42124">
        <w:rPr>
          <w:bCs/>
          <w:iCs/>
          <w:lang w:val="en-US" w:eastAsia="en-US"/>
        </w:rPr>
        <w:t xml:space="preserve">Regarding the FR1 default power class for 6G, there seems to be good consensus on PC2 for TDD bands and PC3 for FDD bands. However, the consequence of selecting the default power class might not be fully understood yet. For example, when changing the default power class to PC2 for TDD bands, does it mean the operators could assume the coverage for PC2 UEs as the baseline during network planning? </w:t>
      </w:r>
    </w:p>
    <w:p w14:paraId="4C6C0856" w14:textId="77777777" w:rsidR="00C42124" w:rsidRPr="00C42124" w:rsidRDefault="00C42124" w:rsidP="00C42124">
      <w:pPr>
        <w:jc w:val="both"/>
        <w:rPr>
          <w:bCs/>
          <w:iCs/>
          <w:lang w:val="en-US" w:eastAsia="en-US"/>
        </w:rPr>
      </w:pPr>
      <w:r w:rsidRPr="00C42124">
        <w:rPr>
          <w:bCs/>
          <w:iCs/>
          <w:lang w:val="en-US" w:eastAsia="en-US"/>
        </w:rPr>
        <w:t xml:space="preserve">Furthermore, the REFSENS requirements in 5G specs are defined based on PC3 Tx power. Sensitivity degradation w.r.t. PC3 REFSENS is specified for higher power classes. Changing the default power class means the baseline for Rx sensitivity is shifted. How to define PC3 sensitivity requirements need to be further studied if the default power for FDD bands is changed to PC2. </w:t>
      </w:r>
    </w:p>
    <w:p w14:paraId="6788B9E9" w14:textId="77777777" w:rsidR="00C42124" w:rsidRPr="00C06940" w:rsidRDefault="00C42124" w:rsidP="00C42124">
      <w:pPr>
        <w:jc w:val="both"/>
        <w:rPr>
          <w:b/>
          <w:i/>
          <w:lang w:val="en-US" w:eastAsia="en-US"/>
        </w:rPr>
      </w:pPr>
      <w:r w:rsidRPr="00C06940">
        <w:rPr>
          <w:b/>
          <w:i/>
          <w:lang w:val="en-US" w:eastAsia="en-US"/>
        </w:rPr>
        <w:t>Proposal 1-5: The default power class for a band may be defined as the power class that a band shall support when the band is first introduced or re-farmed to the 6GR specifications. In this sense, PC3 for FDD bands and PC2 for TDD bands could be considered as the default power class. Other consequences need to be further studied, such as the baseline coverage for network deployment, the baseline REFSENS requirements, etc.</w:t>
      </w:r>
    </w:p>
    <w:p w14:paraId="0351045A" w14:textId="77777777" w:rsidR="00C42124" w:rsidRPr="00C42124" w:rsidRDefault="00C42124" w:rsidP="00C42124">
      <w:pPr>
        <w:jc w:val="both"/>
        <w:rPr>
          <w:bCs/>
          <w:iCs/>
          <w:lang w:val="en-US" w:eastAsia="en-US"/>
        </w:rPr>
      </w:pPr>
      <w:r w:rsidRPr="00C42124">
        <w:rPr>
          <w:bCs/>
          <w:iCs/>
          <w:lang w:val="en-US" w:eastAsia="en-US"/>
        </w:rPr>
        <w:t>With respect to FR2 default power class, only one default power class for handheld UE in FR2 is defined in NR, but different FR2 power classes are introduced for non-handheld UE that targets at different scenarios and different UE capabilities. 6GR should take the lessons learned from 5G to promote FR2 industry success in 6G by comprehensively considering the UE implementation complexity, cost, power consumption and the target scenarios [2] to fully utilize many operators’ valuable and rich FR2 spectrum, especially the larger channel bandwidth to meet those very high data rate service.</w:t>
      </w:r>
    </w:p>
    <w:p w14:paraId="5620A8F7" w14:textId="63FC6458" w:rsidR="00C42124" w:rsidRPr="00ED1B93" w:rsidRDefault="00C42124" w:rsidP="00C42124">
      <w:pPr>
        <w:jc w:val="both"/>
        <w:rPr>
          <w:b/>
          <w:i/>
          <w:lang w:val="en-US" w:eastAsia="en-US"/>
        </w:rPr>
      </w:pPr>
      <w:r w:rsidRPr="00ED1B93">
        <w:rPr>
          <w:b/>
          <w:i/>
          <w:lang w:val="en-US" w:eastAsia="en-US"/>
        </w:rPr>
        <w:t xml:space="preserve">Proposal 1-6: For FR2, </w:t>
      </w:r>
      <w:r w:rsidR="00EC36A4" w:rsidRPr="00ED1B93">
        <w:rPr>
          <w:b/>
          <w:i/>
          <w:lang w:val="en-US" w:eastAsia="en-US"/>
        </w:rPr>
        <w:t xml:space="preserve">different </w:t>
      </w:r>
      <w:r w:rsidRPr="00ED1B93">
        <w:rPr>
          <w:b/>
          <w:i/>
          <w:lang w:val="en-US" w:eastAsia="en-US"/>
        </w:rPr>
        <w:t>power class</w:t>
      </w:r>
      <w:r w:rsidR="00EC36A4" w:rsidRPr="00ED1B93">
        <w:rPr>
          <w:b/>
          <w:i/>
          <w:lang w:val="en-US" w:eastAsia="en-US"/>
        </w:rPr>
        <w:t>es</w:t>
      </w:r>
      <w:r w:rsidRPr="00ED1B93">
        <w:rPr>
          <w:b/>
          <w:i/>
          <w:lang w:val="en-US" w:eastAsia="en-US"/>
        </w:rPr>
        <w:t xml:space="preserve"> </w:t>
      </w:r>
      <w:r w:rsidR="00EC36A4" w:rsidRPr="00ED1B93">
        <w:rPr>
          <w:b/>
          <w:i/>
          <w:lang w:val="en-US" w:eastAsia="en-US"/>
        </w:rPr>
        <w:t xml:space="preserve">for handheld UE </w:t>
      </w:r>
      <w:r w:rsidRPr="00ED1B93">
        <w:rPr>
          <w:b/>
          <w:i/>
          <w:lang w:val="en-US" w:eastAsia="en-US"/>
        </w:rPr>
        <w:t>to address identified issue(s) together with scenarios such as hot spot in 5G should be considered.</w:t>
      </w:r>
    </w:p>
    <w:p w14:paraId="3DFEF562" w14:textId="77777777" w:rsidR="00C42124" w:rsidRPr="00C42124" w:rsidRDefault="00C42124" w:rsidP="00C42124">
      <w:pPr>
        <w:jc w:val="both"/>
        <w:rPr>
          <w:bCs/>
          <w:iCs/>
          <w:lang w:val="en-US" w:eastAsia="en-US"/>
        </w:rPr>
      </w:pPr>
      <w:r w:rsidRPr="00C42124">
        <w:rPr>
          <w:bCs/>
          <w:iCs/>
          <w:lang w:val="en-US" w:eastAsia="en-US"/>
        </w:rPr>
        <w:t>Regarding solutions for meeting SAR/MPE requirements, P-MPR could be the baseline since it has been widely deployed in the field. Other solutions can be studied, but they have to be implementable and verifiable, and also show clear advantages compared with P-MPR.</w:t>
      </w:r>
    </w:p>
    <w:p w14:paraId="2C5DD627" w14:textId="79187F6C" w:rsidR="00C42124" w:rsidRPr="00ED1B93" w:rsidRDefault="00C42124" w:rsidP="00C42124">
      <w:pPr>
        <w:jc w:val="both"/>
        <w:rPr>
          <w:b/>
          <w:i/>
          <w:lang w:val="en-US" w:eastAsia="en-US"/>
        </w:rPr>
      </w:pPr>
      <w:r w:rsidRPr="00ED1B93">
        <w:rPr>
          <w:b/>
          <w:i/>
          <w:lang w:val="en-US" w:eastAsia="en-US"/>
        </w:rPr>
        <w:t>Proposal 1-7: Regarding solutions for meeting SAR/MPE requirements, P-MPR could be the baseline. Other solutions can be studied, but they have to be implementable and verifiable, and also show notable advantages compared with P-MPR.</w:t>
      </w:r>
    </w:p>
    <w:p w14:paraId="73A6966D" w14:textId="52663200" w:rsidR="00C42124" w:rsidRDefault="00C42124" w:rsidP="00C42124">
      <w:pPr>
        <w:pStyle w:val="2"/>
        <w:spacing w:after="240"/>
        <w:rPr>
          <w:bCs/>
          <w:iCs/>
          <w:lang w:val="en-US"/>
        </w:rPr>
      </w:pPr>
      <w:r>
        <w:rPr>
          <w:rFonts w:eastAsiaTheme="minorEastAsia"/>
          <w:lang w:val="en-US" w:eastAsia="zh-CN"/>
        </w:rPr>
        <w:t>CA output power</w:t>
      </w:r>
    </w:p>
    <w:tbl>
      <w:tblPr>
        <w:tblStyle w:val="aff"/>
        <w:tblW w:w="0" w:type="auto"/>
        <w:tblLook w:val="04A0" w:firstRow="1" w:lastRow="0" w:firstColumn="1" w:lastColumn="0" w:noHBand="0" w:noVBand="1"/>
      </w:tblPr>
      <w:tblGrid>
        <w:gridCol w:w="9631"/>
      </w:tblGrid>
      <w:tr w:rsidR="00922404" w14:paraId="02BF15AC" w14:textId="77777777" w:rsidTr="00922404">
        <w:trPr>
          <w:trHeight w:val="1262"/>
        </w:trPr>
        <w:tc>
          <w:tcPr>
            <w:tcW w:w="9631" w:type="dxa"/>
          </w:tcPr>
          <w:p w14:paraId="577943FD" w14:textId="77777777" w:rsidR="00922404" w:rsidRDefault="00922404" w:rsidP="00922404">
            <w:pPr>
              <w:snapToGrid w:val="0"/>
              <w:spacing w:after="0"/>
              <w:ind w:leftChars="82" w:left="164"/>
              <w:rPr>
                <w:szCs w:val="24"/>
                <w:highlight w:val="green"/>
              </w:rPr>
            </w:pPr>
            <w:r>
              <w:rPr>
                <w:szCs w:val="24"/>
                <w:highlight w:val="green"/>
              </w:rPr>
              <w:t>RAN4 Agreement</w:t>
            </w:r>
          </w:p>
          <w:p w14:paraId="62323738" w14:textId="77777777" w:rsidR="00922404" w:rsidRPr="00EA1B66" w:rsidRDefault="00922404" w:rsidP="00C208BF">
            <w:pPr>
              <w:pStyle w:val="afff0"/>
              <w:numPr>
                <w:ilvl w:val="0"/>
                <w:numId w:val="10"/>
              </w:numPr>
              <w:autoSpaceDE w:val="0"/>
              <w:autoSpaceDN w:val="0"/>
              <w:adjustRightInd w:val="0"/>
              <w:snapToGrid w:val="0"/>
              <w:ind w:leftChars="72" w:left="504" w:firstLineChars="0"/>
              <w:jc w:val="left"/>
              <w:rPr>
                <w:rFonts w:ascii="Times New Roman" w:hAnsi="Times New Roman"/>
                <w:sz w:val="20"/>
                <w:szCs w:val="20"/>
                <w:lang w:val="en-US"/>
              </w:rPr>
            </w:pPr>
            <w:r w:rsidRPr="00EA1B66">
              <w:rPr>
                <w:rFonts w:ascii="Times New Roman" w:hAnsi="Times New Roman"/>
                <w:sz w:val="20"/>
                <w:szCs w:val="20"/>
                <w:lang w:val="en-US"/>
              </w:rPr>
              <w:t>Strive to improve clarity on UE power ability under different UE condition (e.g. configured, activated, scheduled) in all output power requirements</w:t>
            </w:r>
          </w:p>
          <w:p w14:paraId="3B7D5847" w14:textId="77777777" w:rsidR="00922404" w:rsidRPr="00EA1B66" w:rsidRDefault="00922404" w:rsidP="00C208BF">
            <w:pPr>
              <w:pStyle w:val="afff0"/>
              <w:numPr>
                <w:ilvl w:val="0"/>
                <w:numId w:val="10"/>
              </w:numPr>
              <w:autoSpaceDE w:val="0"/>
              <w:autoSpaceDN w:val="0"/>
              <w:adjustRightInd w:val="0"/>
              <w:snapToGrid w:val="0"/>
              <w:ind w:leftChars="72" w:left="504" w:firstLineChars="0"/>
              <w:jc w:val="left"/>
              <w:rPr>
                <w:rFonts w:ascii="Times New Roman" w:hAnsi="Times New Roman"/>
                <w:sz w:val="20"/>
                <w:szCs w:val="20"/>
                <w:lang w:val="en-US"/>
              </w:rPr>
            </w:pPr>
            <w:r w:rsidRPr="00EA1B66">
              <w:rPr>
                <w:rFonts w:ascii="Times New Roman" w:hAnsi="Times New Roman"/>
                <w:sz w:val="20"/>
                <w:szCs w:val="20"/>
                <w:lang w:val="en-US"/>
              </w:rPr>
              <w:t>Study how to maximize the UL transmission power capability for CA</w:t>
            </w:r>
          </w:p>
          <w:p w14:paraId="5794CE66" w14:textId="1DD88828" w:rsidR="00922404" w:rsidRPr="00922404" w:rsidRDefault="00922404" w:rsidP="00C208BF">
            <w:pPr>
              <w:pStyle w:val="afff0"/>
              <w:numPr>
                <w:ilvl w:val="0"/>
                <w:numId w:val="10"/>
              </w:numPr>
              <w:autoSpaceDE w:val="0"/>
              <w:autoSpaceDN w:val="0"/>
              <w:adjustRightInd w:val="0"/>
              <w:snapToGrid w:val="0"/>
              <w:ind w:leftChars="72" w:left="504" w:firstLineChars="0"/>
              <w:jc w:val="left"/>
              <w:rPr>
                <w:rFonts w:ascii="Times New Roman" w:hAnsi="Times New Roman"/>
                <w:sz w:val="20"/>
                <w:szCs w:val="20"/>
                <w:lang w:val="en-US"/>
              </w:rPr>
            </w:pPr>
            <w:r w:rsidRPr="00EA1B66">
              <w:rPr>
                <w:rFonts w:ascii="Times New Roman" w:hAnsi="Times New Roman"/>
                <w:sz w:val="20"/>
                <w:szCs w:val="20"/>
                <w:lang w:val="en-US"/>
              </w:rPr>
              <w:t>Prioritize discussion for single carrier in RAN4#117 and RAN4#118</w:t>
            </w:r>
          </w:p>
        </w:tc>
      </w:tr>
    </w:tbl>
    <w:p w14:paraId="59E6FC58" w14:textId="77777777" w:rsidR="00922404" w:rsidRPr="00EA1B66" w:rsidRDefault="00922404" w:rsidP="00922404">
      <w:pPr>
        <w:spacing w:beforeLines="50" w:before="120"/>
        <w:ind w:leftChars="10" w:left="20"/>
        <w:jc w:val="both"/>
      </w:pPr>
      <w:r w:rsidRPr="00EA1B66">
        <w:lastRenderedPageBreak/>
        <w:t>For inter-band UL CA, the power class for the band combination as defined in NR might not be needed. Instead, the power class per band per BC is the key to determine the maximum total Tx power as well as the max Tx power per band under CA.</w:t>
      </w:r>
    </w:p>
    <w:p w14:paraId="0D6BA3F9" w14:textId="77777777" w:rsidR="00922404" w:rsidRPr="00EA1B66" w:rsidRDefault="00922404" w:rsidP="00922404">
      <w:pPr>
        <w:ind w:leftChars="10" w:left="20"/>
        <w:jc w:val="both"/>
      </w:pPr>
      <w:r w:rsidRPr="00EA1B66">
        <w:t xml:space="preserve">For intra-band UL CA, the power class per CC may be needed if each carrier uses dedicated PA, e.g., under </w:t>
      </w:r>
      <w:proofErr w:type="spellStart"/>
      <w:r w:rsidRPr="00EA1B66">
        <w:t>dualPA</w:t>
      </w:r>
      <w:proofErr w:type="spellEnd"/>
      <w:r w:rsidRPr="00EA1B66">
        <w:t xml:space="preserve">-architecture. On the other hand, the power class for intra-band UL CA might still be useful if the component carriers share the same PA(s), e.g., in case of </w:t>
      </w:r>
      <w:proofErr w:type="spellStart"/>
      <w:r w:rsidRPr="00EA1B66">
        <w:t>TxD</w:t>
      </w:r>
      <w:proofErr w:type="spellEnd"/>
      <w:r w:rsidRPr="00EA1B66">
        <w:t>.</w:t>
      </w:r>
    </w:p>
    <w:p w14:paraId="757E3F6D" w14:textId="77777777" w:rsidR="00922404" w:rsidRPr="00EA1B66" w:rsidRDefault="00922404" w:rsidP="00922404">
      <w:pPr>
        <w:ind w:leftChars="10" w:left="20"/>
        <w:jc w:val="both"/>
      </w:pPr>
      <w:r w:rsidRPr="00EA1B66">
        <w:t>For Tx switching in 5G, it’s unclear what are the applicable power class capabilities for a band or for a BC after Tx switching is performed among multiple bands. This should be clarified when developing 6GR specifications.</w:t>
      </w:r>
    </w:p>
    <w:p w14:paraId="0BCFCD41" w14:textId="6E2DD8E9" w:rsidR="00C42124" w:rsidRDefault="00922404" w:rsidP="006272FF">
      <w:pPr>
        <w:jc w:val="both"/>
        <w:rPr>
          <w:bCs/>
          <w:iCs/>
          <w:lang w:val="en-US" w:eastAsia="en-US"/>
        </w:rPr>
      </w:pPr>
      <w:r w:rsidRPr="00EA1B66">
        <w:rPr>
          <w:b/>
          <w:bCs/>
          <w:i/>
          <w:lang w:eastAsia="en-US"/>
        </w:rPr>
        <w:t xml:space="preserve">Proposal </w:t>
      </w:r>
      <w:r>
        <w:rPr>
          <w:b/>
          <w:bCs/>
          <w:i/>
          <w:lang w:eastAsia="en-US"/>
        </w:rPr>
        <w:t>2</w:t>
      </w:r>
      <w:r w:rsidRPr="00EA1B66">
        <w:rPr>
          <w:b/>
          <w:bCs/>
          <w:i/>
          <w:lang w:eastAsia="en-US"/>
        </w:rPr>
        <w:t>-1: For inter-band/intra-band UL CA, the power class per band per BC and/or power class per CC should be considered. For Tx switching, the applicable power class for a band or a BC should be further studied.</w:t>
      </w:r>
    </w:p>
    <w:p w14:paraId="6BA378D5" w14:textId="5DBF8E73" w:rsidR="00C42124" w:rsidRDefault="00C42124" w:rsidP="00C42124">
      <w:pPr>
        <w:pStyle w:val="2"/>
        <w:spacing w:after="240"/>
        <w:rPr>
          <w:rFonts w:eastAsiaTheme="minorEastAsia"/>
          <w:bCs/>
          <w:iCs/>
          <w:lang w:val="en-US" w:eastAsia="zh-CN"/>
        </w:rPr>
      </w:pPr>
      <w:r>
        <w:rPr>
          <w:rFonts w:eastAsiaTheme="minorEastAsia" w:hint="eastAsia"/>
          <w:bCs/>
          <w:iCs/>
          <w:lang w:val="en-US" w:eastAsia="zh-CN"/>
        </w:rPr>
        <w:t>T</w:t>
      </w:r>
      <w:r>
        <w:rPr>
          <w:rFonts w:eastAsiaTheme="minorEastAsia"/>
          <w:bCs/>
          <w:iCs/>
          <w:lang w:val="en-US" w:eastAsia="zh-CN"/>
        </w:rPr>
        <w:t>x requirements</w:t>
      </w:r>
    </w:p>
    <w:tbl>
      <w:tblPr>
        <w:tblStyle w:val="aff"/>
        <w:tblW w:w="0" w:type="auto"/>
        <w:tblLook w:val="04A0" w:firstRow="1" w:lastRow="0" w:firstColumn="1" w:lastColumn="0" w:noHBand="0" w:noVBand="1"/>
      </w:tblPr>
      <w:tblGrid>
        <w:gridCol w:w="9631"/>
      </w:tblGrid>
      <w:tr w:rsidR="00922404" w14:paraId="2D7FD2DF" w14:textId="77777777" w:rsidTr="00C07F2E">
        <w:trPr>
          <w:trHeight w:val="2448"/>
        </w:trPr>
        <w:tc>
          <w:tcPr>
            <w:tcW w:w="9631" w:type="dxa"/>
          </w:tcPr>
          <w:p w14:paraId="6FCB1559" w14:textId="77777777" w:rsidR="00922404" w:rsidRDefault="00922404" w:rsidP="00922404">
            <w:pPr>
              <w:snapToGrid w:val="0"/>
              <w:spacing w:after="0"/>
              <w:ind w:leftChars="39" w:left="78"/>
              <w:rPr>
                <w:szCs w:val="24"/>
                <w:highlight w:val="green"/>
              </w:rPr>
            </w:pPr>
            <w:r>
              <w:rPr>
                <w:szCs w:val="24"/>
                <w:highlight w:val="green"/>
              </w:rPr>
              <w:t>RAN4 Agreement</w:t>
            </w:r>
          </w:p>
          <w:p w14:paraId="5CFEEAB8" w14:textId="77777777" w:rsidR="00922404" w:rsidRPr="00EA1B66" w:rsidRDefault="00922404" w:rsidP="00C208BF">
            <w:pPr>
              <w:pStyle w:val="afff0"/>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PA modelling is discussed in system parameter thread</w:t>
            </w:r>
          </w:p>
          <w:p w14:paraId="3A7F8A8F" w14:textId="77777777" w:rsidR="00922404" w:rsidRPr="00EA1B66" w:rsidRDefault="00922404" w:rsidP="00C208BF">
            <w:pPr>
              <w:pStyle w:val="afff0"/>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In initial 6GR evaluations, use 5G NR unwanted emission requirements as starting point until requirement framework for 6GR is clear</w:t>
            </w:r>
          </w:p>
          <w:p w14:paraId="49F35123" w14:textId="77777777" w:rsidR="00922404" w:rsidRPr="00EA1B66" w:rsidRDefault="00922404" w:rsidP="00C208BF">
            <w:pPr>
              <w:pStyle w:val="afff0"/>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Spurious emissions requirements, SEM and ACLR will be defined for 6GR</w:t>
            </w:r>
          </w:p>
          <w:p w14:paraId="167C869B" w14:textId="77777777" w:rsidR="00922404" w:rsidRDefault="00922404" w:rsidP="00C208BF">
            <w:pPr>
              <w:pStyle w:val="afff0"/>
              <w:numPr>
                <w:ilvl w:val="1"/>
                <w:numId w:val="10"/>
              </w:numPr>
              <w:autoSpaceDE w:val="0"/>
              <w:autoSpaceDN w:val="0"/>
              <w:adjustRightInd w:val="0"/>
              <w:snapToGrid w:val="0"/>
              <w:ind w:firstLineChars="0"/>
              <w:jc w:val="left"/>
              <w:rPr>
                <w:rFonts w:ascii="Times New Roman" w:hAnsi="Times New Roman"/>
                <w:sz w:val="20"/>
                <w:szCs w:val="20"/>
              </w:rPr>
            </w:pPr>
            <w:r>
              <w:rPr>
                <w:rFonts w:ascii="Times New Roman" w:hAnsi="Times New Roman"/>
                <w:sz w:val="20"/>
                <w:szCs w:val="20"/>
              </w:rPr>
              <w:t>FFS for</w:t>
            </w:r>
          </w:p>
          <w:p w14:paraId="4244A873" w14:textId="77777777" w:rsidR="00922404" w:rsidRDefault="00922404" w:rsidP="00C208BF">
            <w:pPr>
              <w:pStyle w:val="afff0"/>
              <w:numPr>
                <w:ilvl w:val="2"/>
                <w:numId w:val="10"/>
              </w:numPr>
              <w:autoSpaceDE w:val="0"/>
              <w:autoSpaceDN w:val="0"/>
              <w:adjustRightInd w:val="0"/>
              <w:snapToGrid w:val="0"/>
              <w:ind w:firstLineChars="0"/>
              <w:jc w:val="left"/>
              <w:rPr>
                <w:rFonts w:ascii="Times New Roman" w:hAnsi="Times New Roman"/>
                <w:sz w:val="20"/>
                <w:szCs w:val="20"/>
              </w:rPr>
            </w:pPr>
            <w:r>
              <w:rPr>
                <w:rFonts w:ascii="Times New Roman" w:hAnsi="Times New Roman"/>
                <w:sz w:val="20"/>
                <w:szCs w:val="20"/>
              </w:rPr>
              <w:t>OOB boundary</w:t>
            </w:r>
          </w:p>
          <w:p w14:paraId="5EFF09D5" w14:textId="77777777" w:rsidR="00922404" w:rsidRPr="00EA1B66" w:rsidRDefault="00922404" w:rsidP="00C208BF">
            <w:pPr>
              <w:pStyle w:val="afff0"/>
              <w:numPr>
                <w:ilvl w:val="2"/>
                <w:numId w:val="10"/>
              </w:numPr>
              <w:autoSpaceDE w:val="0"/>
              <w:autoSpaceDN w:val="0"/>
              <w:adjustRightInd w:val="0"/>
              <w:snapToGrid w:val="0"/>
              <w:ind w:firstLineChars="0"/>
              <w:jc w:val="left"/>
              <w:rPr>
                <w:rFonts w:ascii="Times New Roman" w:hAnsi="Times New Roman"/>
                <w:sz w:val="20"/>
                <w:szCs w:val="20"/>
                <w:lang w:val="en-US"/>
              </w:rPr>
            </w:pPr>
            <w:r w:rsidRPr="00EA1B66">
              <w:rPr>
                <w:rFonts w:ascii="Times New Roman" w:hAnsi="Times New Roman"/>
                <w:sz w:val="20"/>
                <w:szCs w:val="20"/>
                <w:lang w:val="en-US"/>
              </w:rPr>
              <w:t xml:space="preserve">potential accommodations for different frequency sub-ranges </w:t>
            </w:r>
          </w:p>
          <w:p w14:paraId="79292A36" w14:textId="77777777" w:rsidR="00922404" w:rsidRPr="00EA1B66" w:rsidRDefault="00922404" w:rsidP="00C208BF">
            <w:pPr>
              <w:pStyle w:val="afff0"/>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Encourage inputs on regulatory survey being conducted in spectrum agenda</w:t>
            </w:r>
          </w:p>
          <w:p w14:paraId="3B4540CB" w14:textId="77777777" w:rsidR="00922404" w:rsidRPr="00EA1B66" w:rsidRDefault="00922404" w:rsidP="00C208BF">
            <w:pPr>
              <w:pStyle w:val="afff0"/>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EA1B66">
              <w:rPr>
                <w:rFonts w:ascii="Times New Roman" w:hAnsi="Times New Roman"/>
                <w:sz w:val="20"/>
                <w:szCs w:val="20"/>
                <w:lang w:val="en-US"/>
              </w:rPr>
              <w:t>Study the UE Tx impairment requirements/assumptions (e.g. carrier leakage, image rejection, CIM3 and CIM5)</w:t>
            </w:r>
          </w:p>
          <w:p w14:paraId="506AD525" w14:textId="0D84DF13" w:rsidR="00922404" w:rsidRPr="00307B37" w:rsidRDefault="00922404" w:rsidP="00C208BF">
            <w:pPr>
              <w:pStyle w:val="afff0"/>
              <w:numPr>
                <w:ilvl w:val="0"/>
                <w:numId w:val="10"/>
              </w:numPr>
              <w:autoSpaceDE w:val="0"/>
              <w:autoSpaceDN w:val="0"/>
              <w:adjustRightInd w:val="0"/>
              <w:snapToGrid w:val="0"/>
              <w:spacing w:afterLines="50" w:after="120"/>
              <w:ind w:leftChars="29" w:left="415" w:firstLineChars="0" w:hanging="357"/>
              <w:jc w:val="left"/>
              <w:rPr>
                <w:rFonts w:ascii="Times New Roman" w:hAnsi="Times New Roman"/>
                <w:sz w:val="20"/>
                <w:szCs w:val="20"/>
                <w:lang w:val="en-US"/>
              </w:rPr>
            </w:pPr>
            <w:r w:rsidRPr="00EA1B66">
              <w:rPr>
                <w:rFonts w:ascii="Times New Roman" w:hAnsi="Times New Roman"/>
                <w:sz w:val="20"/>
                <w:szCs w:val="20"/>
                <w:lang w:val="en-US"/>
              </w:rPr>
              <w:t>In RAN4#117, prioritize discussion for UE Tx impairments and unwanted emission framework</w:t>
            </w:r>
          </w:p>
        </w:tc>
      </w:tr>
    </w:tbl>
    <w:p w14:paraId="5BE236B7" w14:textId="77777777" w:rsidR="00922404" w:rsidRPr="00EA1B66" w:rsidRDefault="00922404" w:rsidP="00922404">
      <w:pPr>
        <w:spacing w:beforeLines="50" w:before="120"/>
        <w:jc w:val="both"/>
      </w:pPr>
      <w:r w:rsidRPr="00EA1B66">
        <w:rPr>
          <w:rFonts w:eastAsia="Times New Roman"/>
          <w:szCs w:val="21"/>
          <w:lang w:bidi="ar"/>
        </w:rPr>
        <w:t xml:space="preserve">For transmitter requirements the 5G requirements can be considered as the baseline for our studies. On the other hand, modification to ACLR, SEM and etc. could have a significant impact on the UE coverage, power consumption and other aspects. For example, for n104 the ACLR was reduced from 30 dB to 26 dB which led to an MPR reduction of up to 1 dB and 1.5 dB for QPSK DFT-s-OFDM and CP-OFDM, respectively. In 5G the ACLR is dependent on the power class of the UE, however as in 6G, new spectrums (around 7GHz) are to be used which could the coexistence studies could lead to different ACLR requirements. As a general concept, for 6G it a frequency dependent ACLR requirement would be beneficial as the UEs operate differently on low bands and high bands. </w:t>
      </w:r>
    </w:p>
    <w:p w14:paraId="1059FB7A" w14:textId="77777777" w:rsidR="00922404" w:rsidRPr="00EA1B66" w:rsidRDefault="00922404" w:rsidP="00922404">
      <w:pPr>
        <w:spacing w:beforeLines="50" w:before="120" w:afterLines="50" w:after="120"/>
        <w:jc w:val="both"/>
        <w:rPr>
          <w:b/>
          <w:bCs/>
          <w:i/>
          <w:iCs/>
        </w:rPr>
      </w:pPr>
      <w:r w:rsidRPr="00EA1B66">
        <w:rPr>
          <w:rFonts w:eastAsia="Times New Roman"/>
          <w:b/>
          <w:bCs/>
          <w:i/>
          <w:iCs/>
          <w:szCs w:val="21"/>
          <w:lang w:bidi="ar"/>
        </w:rPr>
        <w:t xml:space="preserve">Proposal </w:t>
      </w:r>
      <w:r>
        <w:rPr>
          <w:rFonts w:eastAsia="Times New Roman"/>
          <w:b/>
          <w:bCs/>
          <w:i/>
          <w:iCs/>
          <w:szCs w:val="21"/>
          <w:lang w:bidi="ar"/>
        </w:rPr>
        <w:t>3</w:t>
      </w:r>
      <w:r w:rsidRPr="00EA1B66">
        <w:rPr>
          <w:rFonts w:eastAsia="Times New Roman"/>
          <w:b/>
          <w:bCs/>
          <w:i/>
          <w:iCs/>
          <w:szCs w:val="21"/>
          <w:lang w:bidi="ar"/>
        </w:rPr>
        <w:t>-1: Consider different the ACLR requirements for sub-6GHz and above 6 GHz spectrum sub-ranges. The exact value of the ACLR requires further studies.</w:t>
      </w:r>
    </w:p>
    <w:p w14:paraId="6711277F" w14:textId="77777777" w:rsidR="00922404" w:rsidRPr="00EA1B66" w:rsidRDefault="00922404" w:rsidP="00922404">
      <w:pPr>
        <w:jc w:val="both"/>
      </w:pPr>
      <w:r w:rsidRPr="00EA1B66">
        <w:rPr>
          <w:rFonts w:eastAsia="Times New Roman"/>
          <w:szCs w:val="21"/>
          <w:lang w:bidi="ar"/>
        </w:rPr>
        <w:t xml:space="preserve">The general SEM requirements have been utilized since LTE period where, it was concluded as a compromise among different regulatory requirements, For instance in TR 36.803 (issued on 2008) the SEM studies were made. After almost 20 years, the regulations should have been evolved and a </w:t>
      </w:r>
      <w:proofErr w:type="spellStart"/>
      <w:r w:rsidRPr="00EA1B66">
        <w:rPr>
          <w:rFonts w:eastAsia="Times New Roman"/>
          <w:szCs w:val="21"/>
          <w:lang w:bidi="ar"/>
        </w:rPr>
        <w:t>reevaluation</w:t>
      </w:r>
      <w:proofErr w:type="spellEnd"/>
      <w:r w:rsidRPr="00EA1B66">
        <w:rPr>
          <w:rFonts w:eastAsia="Times New Roman"/>
          <w:szCs w:val="21"/>
          <w:lang w:bidi="ar"/>
        </w:rPr>
        <w:t xml:space="preserve"> on the general SEM requirements seems inevitable. Another example of such evolution in time, is the current strict first 1MHz of </w:t>
      </w:r>
      <w:proofErr w:type="spellStart"/>
      <w:r w:rsidRPr="00EA1B66">
        <w:rPr>
          <w:rFonts w:eastAsia="Times New Roman"/>
          <w:szCs w:val="21"/>
          <w:lang w:bidi="ar"/>
        </w:rPr>
        <w:t>Δf</w:t>
      </w:r>
      <w:r w:rsidRPr="00EA1B66">
        <w:rPr>
          <w:rFonts w:eastAsia="Times New Roman"/>
          <w:szCs w:val="21"/>
          <w:vertAlign w:val="subscript"/>
          <w:lang w:bidi="ar"/>
        </w:rPr>
        <w:t>OOB</w:t>
      </w:r>
      <w:proofErr w:type="spellEnd"/>
      <w:r w:rsidRPr="00EA1B66">
        <w:rPr>
          <w:rFonts w:eastAsia="Times New Roman"/>
          <w:szCs w:val="21"/>
          <w:vertAlign w:val="subscript"/>
          <w:lang w:bidi="ar"/>
        </w:rPr>
        <w:t xml:space="preserve"> </w:t>
      </w:r>
      <w:r w:rsidRPr="00EA1B66">
        <w:rPr>
          <w:rFonts w:eastAsia="Times New Roman"/>
          <w:szCs w:val="21"/>
          <w:lang w:bidi="ar"/>
        </w:rPr>
        <w:t>requirement is to protect the narrow band applications, such as GSM channels. If the study shows that those applications are no more in need or they need lesser protections, then the strictest SEM region can be relaxed which can lead to a significant reduction in MPR. On the other hand those legacy applications might not be needed in a given frequency range, therefore if the SEM of a given frequency can be relaxed, such an improvement should be considered.</w:t>
      </w:r>
    </w:p>
    <w:p w14:paraId="18252B79" w14:textId="77777777" w:rsidR="00922404" w:rsidRDefault="00922404" w:rsidP="00922404">
      <w:pPr>
        <w:spacing w:beforeLines="50" w:before="120" w:afterLines="50" w:after="120"/>
        <w:jc w:val="both"/>
        <w:rPr>
          <w:b/>
          <w:bCs/>
          <w:i/>
          <w:iCs/>
        </w:rPr>
      </w:pPr>
      <w:r w:rsidRPr="00B62AF0">
        <w:rPr>
          <w:rFonts w:eastAsia="Times New Roman"/>
          <w:b/>
          <w:bCs/>
          <w:i/>
          <w:iCs/>
          <w:szCs w:val="21"/>
          <w:lang w:bidi="ar"/>
        </w:rPr>
        <w:t xml:space="preserve">Proposal </w:t>
      </w:r>
      <w:r>
        <w:rPr>
          <w:rFonts w:eastAsia="Times New Roman"/>
          <w:b/>
          <w:bCs/>
          <w:i/>
          <w:iCs/>
          <w:szCs w:val="21"/>
          <w:lang w:bidi="ar"/>
        </w:rPr>
        <w:t>3</w:t>
      </w:r>
      <w:r w:rsidRPr="00B62AF0">
        <w:rPr>
          <w:rFonts w:eastAsia="Times New Roman"/>
          <w:b/>
          <w:bCs/>
          <w:i/>
          <w:iCs/>
          <w:szCs w:val="21"/>
          <w:lang w:bidi="ar"/>
        </w:rPr>
        <w:t xml:space="preserve">-2: Consider </w:t>
      </w:r>
      <w:proofErr w:type="spellStart"/>
      <w:r w:rsidRPr="00B62AF0">
        <w:rPr>
          <w:rFonts w:eastAsia="Times New Roman"/>
          <w:b/>
          <w:bCs/>
          <w:i/>
          <w:iCs/>
          <w:szCs w:val="21"/>
          <w:lang w:bidi="ar"/>
        </w:rPr>
        <w:t>reevaluation</w:t>
      </w:r>
      <w:proofErr w:type="spellEnd"/>
      <w:r w:rsidRPr="00B62AF0">
        <w:rPr>
          <w:rFonts w:eastAsia="Times New Roman"/>
          <w:b/>
          <w:bCs/>
          <w:i/>
          <w:iCs/>
          <w:szCs w:val="21"/>
          <w:lang w:bidi="ar"/>
        </w:rPr>
        <w:t xml:space="preserve"> of SEM requirements, especially for the 1</w:t>
      </w:r>
      <w:r w:rsidRPr="00B62AF0">
        <w:rPr>
          <w:rFonts w:eastAsia="Times New Roman"/>
          <w:b/>
          <w:bCs/>
          <w:i/>
          <w:iCs/>
          <w:szCs w:val="21"/>
          <w:vertAlign w:val="superscript"/>
          <w:lang w:bidi="ar"/>
        </w:rPr>
        <w:t>st</w:t>
      </w:r>
      <w:r w:rsidRPr="00B62AF0">
        <w:rPr>
          <w:rFonts w:eastAsia="Times New Roman"/>
          <w:b/>
          <w:bCs/>
          <w:i/>
          <w:iCs/>
          <w:szCs w:val="21"/>
          <w:lang w:bidi="ar"/>
        </w:rPr>
        <w:t xml:space="preserve"> MHz of </w:t>
      </w:r>
      <w:proofErr w:type="spellStart"/>
      <w:r w:rsidRPr="00B62AF0">
        <w:rPr>
          <w:rFonts w:eastAsia="Times New Roman"/>
          <w:b/>
          <w:bCs/>
          <w:i/>
          <w:iCs/>
          <w:szCs w:val="21"/>
          <w:lang w:bidi="ar"/>
        </w:rPr>
        <w:t>Δf</w:t>
      </w:r>
      <w:r w:rsidRPr="00B62AF0">
        <w:rPr>
          <w:rFonts w:eastAsia="Times New Roman"/>
          <w:b/>
          <w:bCs/>
          <w:i/>
          <w:iCs/>
          <w:szCs w:val="21"/>
          <w:vertAlign w:val="subscript"/>
          <w:lang w:bidi="ar"/>
        </w:rPr>
        <w:t>OOB</w:t>
      </w:r>
      <w:proofErr w:type="spellEnd"/>
      <w:r w:rsidRPr="00B62AF0">
        <w:rPr>
          <w:rFonts w:eastAsia="Times New Roman"/>
          <w:b/>
          <w:bCs/>
          <w:i/>
          <w:iCs/>
          <w:szCs w:val="21"/>
          <w:lang w:bidi="ar"/>
        </w:rPr>
        <w:t>, if possible. Moreover consider different SEM requirements for sub-6 and above 6GHz (other ranges could be included).</w:t>
      </w:r>
    </w:p>
    <w:p w14:paraId="65018FDB" w14:textId="77777777" w:rsidR="00922404" w:rsidRPr="00B62AF0" w:rsidRDefault="00922404" w:rsidP="00922404">
      <w:pPr>
        <w:jc w:val="both"/>
      </w:pPr>
      <w:r w:rsidRPr="00B62AF0">
        <w:rPr>
          <w:rFonts w:eastAsia="Times New Roman"/>
          <w:szCs w:val="21"/>
          <w:lang w:bidi="ar"/>
        </w:rPr>
        <w:t xml:space="preserve">Another aspect to improve the transmitter emission conditions is to improve the UX Tx assumptions. To include the modulator impairments in 5G MPR and AMPR evaluations, an </w:t>
      </w:r>
      <w:bookmarkStart w:id="3" w:name="_Hlk212739341"/>
      <w:r w:rsidRPr="00B62AF0">
        <w:rPr>
          <w:rFonts w:eastAsia="Times New Roman"/>
          <w:szCs w:val="21"/>
          <w:lang w:bidi="ar"/>
        </w:rPr>
        <w:t>image imbalance and carrier feedthrough of 28dB</w:t>
      </w:r>
      <w:bookmarkEnd w:id="3"/>
      <w:r w:rsidRPr="00B62AF0">
        <w:rPr>
          <w:rFonts w:eastAsia="Times New Roman"/>
          <w:szCs w:val="21"/>
          <w:lang w:bidi="ar"/>
        </w:rPr>
        <w:t xml:space="preserve"> with CIM3 of 60 and CIM5 of 70 were considered. As the EVM budget was limited for 256AM cases, it was later agreed to make the evaluations with enhancing image imbalance and carrier feedthrough to 3</w:t>
      </w:r>
      <w:r>
        <w:rPr>
          <w:rFonts w:eastAsia="Times New Roman"/>
          <w:szCs w:val="21"/>
          <w:lang w:bidi="ar"/>
        </w:rPr>
        <w:t>5</w:t>
      </w:r>
      <w:r w:rsidRPr="00B62AF0">
        <w:rPr>
          <w:rFonts w:eastAsia="Times New Roman"/>
          <w:szCs w:val="21"/>
          <w:lang w:bidi="ar"/>
        </w:rPr>
        <w:t>dB. On the other hand, 256QAM in UL was optional (</w:t>
      </w:r>
      <w:r w:rsidRPr="00B62AF0">
        <w:rPr>
          <w:rFonts w:eastAsia="Times New Roman"/>
          <w:i/>
          <w:iCs/>
          <w:szCs w:val="21"/>
          <w:lang w:bidi="ar"/>
        </w:rPr>
        <w:t>IE pusch-256QAM</w:t>
      </w:r>
      <w:r w:rsidRPr="00B62AF0">
        <w:rPr>
          <w:rFonts w:eastAsia="Times New Roman"/>
          <w:szCs w:val="21"/>
          <w:lang w:bidi="ar"/>
        </w:rPr>
        <w:t>) in 5G that indicates its implementation difficulties in the industry. Moreover, there were many cases where companies were ignoring CIM5 in their evaluations.</w:t>
      </w:r>
    </w:p>
    <w:p w14:paraId="07F8A8AB" w14:textId="77777777" w:rsidR="00922404" w:rsidRDefault="00922404" w:rsidP="00922404">
      <w:pPr>
        <w:jc w:val="both"/>
      </w:pPr>
      <w:r w:rsidRPr="00B62AF0">
        <w:rPr>
          <w:rFonts w:eastAsia="Times New Roman"/>
          <w:szCs w:val="21"/>
          <w:lang w:bidi="ar"/>
        </w:rPr>
        <w:t>In 6G operators are demanding to make 256QAM mandatory, which would result in accommodating image imbalance and carrier feedthrough as 3</w:t>
      </w:r>
      <w:r>
        <w:rPr>
          <w:rFonts w:eastAsia="Times New Roman"/>
          <w:szCs w:val="21"/>
          <w:lang w:bidi="ar"/>
        </w:rPr>
        <w:t>5</w:t>
      </w:r>
      <w:r w:rsidRPr="00B62AF0">
        <w:rPr>
          <w:rFonts w:eastAsia="Times New Roman"/>
          <w:szCs w:val="21"/>
          <w:lang w:bidi="ar"/>
        </w:rPr>
        <w:t xml:space="preserve">dB. </w:t>
      </w:r>
    </w:p>
    <w:p w14:paraId="696B4F02" w14:textId="77777777" w:rsidR="00922404" w:rsidRPr="00B62AF0" w:rsidRDefault="00922404" w:rsidP="00922404">
      <w:pPr>
        <w:spacing w:beforeLines="50" w:before="120"/>
        <w:jc w:val="both"/>
        <w:rPr>
          <w:b/>
          <w:bCs/>
          <w:i/>
          <w:iCs/>
        </w:rPr>
      </w:pPr>
      <w:r>
        <w:rPr>
          <w:rFonts w:eastAsia="Times New Roman"/>
          <w:b/>
          <w:bCs/>
          <w:i/>
          <w:iCs/>
          <w:szCs w:val="21"/>
          <w:lang w:bidi="ar"/>
        </w:rPr>
        <w:lastRenderedPageBreak/>
        <w:t>Proposal 3-</w:t>
      </w:r>
      <w:r w:rsidRPr="00B62AF0">
        <w:rPr>
          <w:rFonts w:eastAsia="Times New Roman"/>
          <w:b/>
          <w:bCs/>
          <w:i/>
          <w:iCs/>
          <w:szCs w:val="21"/>
          <w:lang w:bidi="ar"/>
        </w:rPr>
        <w:t>3: As the 256QAM is being discussed to become mandatory in UL, adopt image imbalance and carrier feedthrough of 3</w:t>
      </w:r>
      <w:r>
        <w:rPr>
          <w:rFonts w:eastAsia="Times New Roman"/>
          <w:b/>
          <w:bCs/>
          <w:i/>
          <w:iCs/>
          <w:szCs w:val="21"/>
          <w:lang w:bidi="ar"/>
        </w:rPr>
        <w:t>5</w:t>
      </w:r>
      <w:r w:rsidRPr="00B62AF0">
        <w:rPr>
          <w:rFonts w:eastAsia="Times New Roman"/>
          <w:b/>
          <w:bCs/>
          <w:i/>
          <w:iCs/>
          <w:szCs w:val="21"/>
          <w:lang w:bidi="ar"/>
        </w:rPr>
        <w:t>dB.</w:t>
      </w:r>
    </w:p>
    <w:p w14:paraId="29CBA2B2" w14:textId="1C55F290" w:rsidR="00C42124" w:rsidRDefault="00C42124" w:rsidP="00C42124">
      <w:pPr>
        <w:pStyle w:val="2"/>
        <w:spacing w:after="240"/>
        <w:rPr>
          <w:rFonts w:eastAsiaTheme="minorEastAsia"/>
          <w:lang w:val="en-US" w:eastAsia="zh-CN"/>
        </w:rPr>
      </w:pPr>
      <w:r>
        <w:rPr>
          <w:rFonts w:eastAsiaTheme="minorEastAsia" w:hint="eastAsia"/>
          <w:lang w:val="en-US" w:eastAsia="zh-CN"/>
        </w:rPr>
        <w:t>R</w:t>
      </w:r>
      <w:r>
        <w:rPr>
          <w:rFonts w:eastAsiaTheme="minorEastAsia"/>
          <w:lang w:val="en-US" w:eastAsia="zh-CN"/>
        </w:rPr>
        <w:t>x requirements</w:t>
      </w:r>
    </w:p>
    <w:tbl>
      <w:tblPr>
        <w:tblStyle w:val="aff"/>
        <w:tblW w:w="9631" w:type="dxa"/>
        <w:tblLook w:val="04A0" w:firstRow="1" w:lastRow="0" w:firstColumn="1" w:lastColumn="0" w:noHBand="0" w:noVBand="1"/>
      </w:tblPr>
      <w:tblGrid>
        <w:gridCol w:w="9631"/>
      </w:tblGrid>
      <w:tr w:rsidR="00EC3371" w14:paraId="56EE5EB5" w14:textId="77777777" w:rsidTr="00EC3371">
        <w:tc>
          <w:tcPr>
            <w:tcW w:w="9631" w:type="dxa"/>
          </w:tcPr>
          <w:p w14:paraId="5D945A62" w14:textId="77777777" w:rsidR="00EC3371" w:rsidRDefault="00EC3371" w:rsidP="00922404">
            <w:pPr>
              <w:snapToGrid w:val="0"/>
              <w:spacing w:after="0"/>
              <w:ind w:leftChars="39" w:left="78"/>
              <w:jc w:val="both"/>
              <w:rPr>
                <w:szCs w:val="24"/>
                <w:highlight w:val="green"/>
              </w:rPr>
            </w:pPr>
            <w:r>
              <w:rPr>
                <w:szCs w:val="24"/>
                <w:highlight w:val="green"/>
              </w:rPr>
              <w:t>RAN4 Agreement</w:t>
            </w:r>
          </w:p>
          <w:p w14:paraId="1F5C5AD6" w14:textId="77777777" w:rsidR="00EC3371" w:rsidRPr="000F2381" w:rsidRDefault="00EC3371" w:rsidP="00C208BF">
            <w:pPr>
              <w:pStyle w:val="afff0"/>
              <w:numPr>
                <w:ilvl w:val="0"/>
                <w:numId w:val="10"/>
              </w:numPr>
              <w:autoSpaceDE w:val="0"/>
              <w:autoSpaceDN w:val="0"/>
              <w:adjustRightInd w:val="0"/>
              <w:snapToGrid w:val="0"/>
              <w:ind w:leftChars="29" w:left="418" w:firstLineChars="0"/>
              <w:rPr>
                <w:rFonts w:ascii="Times New Roman" w:hAnsi="Times New Roman"/>
                <w:sz w:val="20"/>
                <w:szCs w:val="20"/>
                <w:lang w:val="en-US"/>
              </w:rPr>
            </w:pPr>
            <w:r w:rsidRPr="000F2381">
              <w:rPr>
                <w:rFonts w:ascii="Times New Roman" w:hAnsi="Times New Roman"/>
                <w:sz w:val="20"/>
                <w:szCs w:val="20"/>
                <w:lang w:val="en-US"/>
              </w:rPr>
              <w:t>Study if the RX requirements used in 5G are still relevant for respective 6G bands up to 100MHz CBW and how to define relevant RX requirements for &gt;100MHz CBW’s</w:t>
            </w:r>
          </w:p>
          <w:p w14:paraId="35159989" w14:textId="77777777" w:rsidR="00EC3371" w:rsidRPr="000F2381" w:rsidRDefault="00EC3371" w:rsidP="00C208BF">
            <w:pPr>
              <w:pStyle w:val="afff0"/>
              <w:numPr>
                <w:ilvl w:val="0"/>
                <w:numId w:val="10"/>
              </w:numPr>
              <w:autoSpaceDE w:val="0"/>
              <w:autoSpaceDN w:val="0"/>
              <w:adjustRightInd w:val="0"/>
              <w:snapToGrid w:val="0"/>
              <w:ind w:leftChars="29" w:left="418" w:firstLineChars="0"/>
              <w:rPr>
                <w:rFonts w:ascii="Times New Roman" w:hAnsi="Times New Roman"/>
                <w:sz w:val="20"/>
                <w:szCs w:val="20"/>
                <w:lang w:val="en-US"/>
              </w:rPr>
            </w:pPr>
            <w:r w:rsidRPr="000F2381">
              <w:rPr>
                <w:rFonts w:ascii="Times New Roman" w:hAnsi="Times New Roman"/>
                <w:sz w:val="20"/>
                <w:szCs w:val="20"/>
                <w:lang w:val="en-US"/>
              </w:rPr>
              <w:t>Study concept for RX requirements for new frequencies, especially those above 7.125GHz</w:t>
            </w:r>
          </w:p>
          <w:p w14:paraId="18AFF5C9" w14:textId="77777777" w:rsidR="00EC3371" w:rsidRPr="000F2381" w:rsidRDefault="00EC3371" w:rsidP="00C208BF">
            <w:pPr>
              <w:pStyle w:val="afff0"/>
              <w:numPr>
                <w:ilvl w:val="0"/>
                <w:numId w:val="10"/>
              </w:numPr>
              <w:autoSpaceDE w:val="0"/>
              <w:autoSpaceDN w:val="0"/>
              <w:adjustRightInd w:val="0"/>
              <w:snapToGrid w:val="0"/>
              <w:ind w:leftChars="29" w:left="418" w:firstLineChars="0"/>
              <w:rPr>
                <w:rFonts w:ascii="Times New Roman" w:hAnsi="Times New Roman"/>
                <w:sz w:val="20"/>
                <w:szCs w:val="20"/>
                <w:lang w:val="en-US"/>
              </w:rPr>
            </w:pPr>
            <w:r w:rsidRPr="000F2381">
              <w:rPr>
                <w:rFonts w:ascii="Times New Roman" w:hAnsi="Times New Roman"/>
                <w:sz w:val="20"/>
                <w:szCs w:val="20"/>
                <w:lang w:val="en-US"/>
              </w:rPr>
              <w:t>Study how to specify 6G REFSENS in a scalable way considering that 6G will support devices with different implementations/capabilities (e.g. different number of Rx chains) potentially addressing different use cases</w:t>
            </w:r>
          </w:p>
          <w:p w14:paraId="3174F1C4" w14:textId="77777777" w:rsidR="00EC3371" w:rsidRPr="000F2381" w:rsidRDefault="00EC3371" w:rsidP="00C208BF">
            <w:pPr>
              <w:pStyle w:val="afff0"/>
              <w:numPr>
                <w:ilvl w:val="0"/>
                <w:numId w:val="10"/>
              </w:numPr>
              <w:autoSpaceDE w:val="0"/>
              <w:autoSpaceDN w:val="0"/>
              <w:adjustRightInd w:val="0"/>
              <w:snapToGrid w:val="0"/>
              <w:ind w:leftChars="29" w:left="418" w:firstLineChars="0"/>
              <w:rPr>
                <w:rFonts w:ascii="Times New Roman" w:hAnsi="Times New Roman"/>
                <w:sz w:val="20"/>
                <w:szCs w:val="20"/>
                <w:lang w:val="en-US"/>
              </w:rPr>
            </w:pPr>
            <w:r w:rsidRPr="000F2381">
              <w:rPr>
                <w:rFonts w:ascii="Times New Roman" w:hAnsi="Times New Roman"/>
                <w:sz w:val="20"/>
                <w:szCs w:val="20"/>
                <w:lang w:val="en-US"/>
              </w:rPr>
              <w:t xml:space="preserve">Study single carrier REFSENS requirements considering technology advancement as well as implementation constraints such as UEs may support CA as well </w:t>
            </w:r>
          </w:p>
          <w:p w14:paraId="6E6BCC8F" w14:textId="77777777" w:rsidR="00EC3371" w:rsidRPr="000F2381" w:rsidRDefault="00EC3371" w:rsidP="00C208BF">
            <w:pPr>
              <w:pStyle w:val="afff0"/>
              <w:numPr>
                <w:ilvl w:val="1"/>
                <w:numId w:val="10"/>
              </w:numPr>
              <w:autoSpaceDE w:val="0"/>
              <w:autoSpaceDN w:val="0"/>
              <w:adjustRightInd w:val="0"/>
              <w:snapToGrid w:val="0"/>
              <w:ind w:firstLineChars="0"/>
              <w:rPr>
                <w:rFonts w:ascii="Times New Roman" w:hAnsi="Times New Roman"/>
                <w:sz w:val="20"/>
                <w:szCs w:val="20"/>
                <w:lang w:val="en-US"/>
              </w:rPr>
            </w:pPr>
            <w:r w:rsidRPr="000F2381">
              <w:rPr>
                <w:rFonts w:ascii="Times New Roman" w:hAnsi="Times New Roman"/>
                <w:sz w:val="20"/>
                <w:szCs w:val="20"/>
                <w:lang w:val="en-US"/>
              </w:rPr>
              <w:t>Study the 6G REFSENS level and respective UL RB allocations for FDD bands as well as other RX requirements using respective 5G requirements as reference</w:t>
            </w:r>
          </w:p>
          <w:p w14:paraId="38937A6B" w14:textId="77777777" w:rsidR="00EC3371" w:rsidRPr="000F2381" w:rsidRDefault="00EC3371" w:rsidP="00C208BF">
            <w:pPr>
              <w:pStyle w:val="afff0"/>
              <w:numPr>
                <w:ilvl w:val="0"/>
                <w:numId w:val="10"/>
              </w:numPr>
              <w:autoSpaceDE w:val="0"/>
              <w:autoSpaceDN w:val="0"/>
              <w:adjustRightInd w:val="0"/>
              <w:snapToGrid w:val="0"/>
              <w:ind w:leftChars="29" w:left="418" w:firstLineChars="0"/>
              <w:rPr>
                <w:rFonts w:ascii="Times New Roman" w:hAnsi="Times New Roman"/>
                <w:sz w:val="20"/>
                <w:szCs w:val="20"/>
                <w:lang w:val="en-US"/>
              </w:rPr>
            </w:pPr>
            <w:r w:rsidRPr="000F2381">
              <w:rPr>
                <w:rFonts w:ascii="Times New Roman" w:hAnsi="Times New Roman"/>
                <w:sz w:val="20"/>
                <w:szCs w:val="20"/>
                <w:lang w:val="en-US"/>
              </w:rPr>
              <w:t>Study improvements to MSD framework for 6GR in parallel to progressing single carrier requirements</w:t>
            </w:r>
          </w:p>
          <w:p w14:paraId="2CA1024C" w14:textId="35C843D2" w:rsidR="00EC3371" w:rsidRPr="00307B37" w:rsidRDefault="00EC3371" w:rsidP="00C208BF">
            <w:pPr>
              <w:pStyle w:val="afff0"/>
              <w:numPr>
                <w:ilvl w:val="0"/>
                <w:numId w:val="10"/>
              </w:numPr>
              <w:autoSpaceDE w:val="0"/>
              <w:autoSpaceDN w:val="0"/>
              <w:adjustRightInd w:val="0"/>
              <w:snapToGrid w:val="0"/>
              <w:spacing w:afterLines="50" w:after="120"/>
              <w:ind w:leftChars="29" w:left="415" w:firstLineChars="0" w:hanging="357"/>
              <w:jc w:val="left"/>
              <w:rPr>
                <w:rFonts w:ascii="Times New Roman" w:hAnsi="Times New Roman"/>
                <w:sz w:val="20"/>
                <w:szCs w:val="20"/>
                <w:lang w:val="en-US"/>
              </w:rPr>
            </w:pPr>
            <w:r w:rsidRPr="000F2381">
              <w:rPr>
                <w:rFonts w:ascii="Times New Roman" w:hAnsi="Times New Roman"/>
                <w:sz w:val="20"/>
                <w:szCs w:val="20"/>
                <w:lang w:val="en-US"/>
              </w:rPr>
              <w:t>Study multi-carrier requirements (e.g. ACS, blocking) once single carrier work is more stable</w:t>
            </w:r>
          </w:p>
        </w:tc>
      </w:tr>
    </w:tbl>
    <w:p w14:paraId="11DE8435" w14:textId="77777777" w:rsidR="00922404" w:rsidRPr="000F2381" w:rsidRDefault="00922404" w:rsidP="0010472C">
      <w:pPr>
        <w:spacing w:beforeLines="50" w:before="120"/>
        <w:ind w:leftChars="10" w:left="20"/>
        <w:jc w:val="both"/>
        <w:rPr>
          <w:lang w:bidi="ar"/>
        </w:rPr>
      </w:pPr>
      <w:r w:rsidRPr="000F2381">
        <w:rPr>
          <w:lang w:bidi="ar"/>
        </w:rPr>
        <w:t>We note that since LTE the REFSENS has been the basis for Rx requirements including ACS, blocking, MSD, etc. Seemingly this will still be the case for 6G. But as 6G may request higher channel bandwidth and different operating band, whether to revisit this requirement can be further discussed. The formula to derive the REFSENS requirement for single carrier is as below:</w:t>
      </w:r>
    </w:p>
    <w:p w14:paraId="20828FBE" w14:textId="77777777" w:rsidR="00922404" w:rsidRPr="000F2381" w:rsidRDefault="00922404" w:rsidP="00A145D7">
      <w:pPr>
        <w:ind w:leftChars="10" w:left="20"/>
        <w:jc w:val="center"/>
        <w:rPr>
          <w:lang w:bidi="ar"/>
        </w:rPr>
      </w:pPr>
      <w:r w:rsidRPr="000F2381">
        <w:rPr>
          <w:lang w:bidi="ar"/>
        </w:rPr>
        <w:t>REFSENS (dBm) = -174 dBm/Hz + 10log</w:t>
      </w:r>
      <w:r w:rsidRPr="000F2381">
        <w:rPr>
          <w:vertAlign w:val="subscript"/>
          <w:lang w:bidi="ar"/>
        </w:rPr>
        <w:t>10</w:t>
      </w:r>
      <w:r w:rsidRPr="000F2381">
        <w:rPr>
          <w:lang w:bidi="ar"/>
        </w:rPr>
        <w:t xml:space="preserve">(CBW) + NF + SNR - </w:t>
      </w:r>
      <w:proofErr w:type="spellStart"/>
      <w:r w:rsidRPr="000F2381">
        <w:rPr>
          <w:lang w:bidi="ar"/>
        </w:rPr>
        <w:t>Gain</w:t>
      </w:r>
      <w:r w:rsidRPr="000F2381">
        <w:rPr>
          <w:vertAlign w:val="subscript"/>
          <w:lang w:bidi="ar"/>
        </w:rPr>
        <w:t>DIV</w:t>
      </w:r>
      <w:proofErr w:type="spellEnd"/>
      <w:r w:rsidRPr="000F2381">
        <w:rPr>
          <w:lang w:bidi="ar"/>
        </w:rPr>
        <w:t xml:space="preserve"> + IM,</w:t>
      </w:r>
    </w:p>
    <w:p w14:paraId="4BD11F20" w14:textId="77777777" w:rsidR="00922404" w:rsidRDefault="00922404" w:rsidP="00922404">
      <w:pPr>
        <w:ind w:leftChars="10" w:left="20"/>
        <w:jc w:val="both"/>
        <w:rPr>
          <w:lang w:bidi="ar"/>
        </w:rPr>
      </w:pPr>
      <w:r w:rsidRPr="000F2381">
        <w:rPr>
          <w:lang w:bidi="ar"/>
        </w:rPr>
        <w:t xml:space="preserve">where the -174 dBm/Hz thermal noise floor, DL carrier bandwidth, UE receiver noise figure i.e. NF, reference </w:t>
      </w:r>
      <w:r w:rsidRPr="004C2671">
        <w:rPr>
          <w:lang w:bidi="ar"/>
        </w:rPr>
        <w:t>demodulation</w:t>
      </w:r>
      <w:r w:rsidRPr="000F2381">
        <w:rPr>
          <w:lang w:bidi="ar"/>
        </w:rPr>
        <w:t xml:space="preserve"> SNR threshold, Rx diversity gain and implementation margin are all taken into account. Specifically, assuming the noise figure to be 9 dB could be still appropriate considering the substantial front-end cost which can be contributed by the implementation of multiplexer and RF switch. As for the diversity gain and implementation margin, case by case analysis would be needed. Therefore we have the following proposal.</w:t>
      </w:r>
    </w:p>
    <w:p w14:paraId="038786F6" w14:textId="136761ED" w:rsidR="00922404" w:rsidRDefault="00922404" w:rsidP="00922404">
      <w:pPr>
        <w:jc w:val="both"/>
        <w:rPr>
          <w:b/>
          <w:i/>
          <w:lang w:bidi="ar"/>
        </w:rPr>
      </w:pPr>
      <w:r w:rsidRPr="000F2381">
        <w:rPr>
          <w:b/>
          <w:i/>
          <w:lang w:bidi="ar"/>
        </w:rPr>
        <w:t xml:space="preserve">Proposal </w:t>
      </w:r>
      <w:r>
        <w:rPr>
          <w:b/>
          <w:i/>
          <w:lang w:bidi="ar"/>
        </w:rPr>
        <w:t>4</w:t>
      </w:r>
      <w:r w:rsidRPr="000F2381">
        <w:rPr>
          <w:b/>
          <w:i/>
          <w:lang w:bidi="ar"/>
        </w:rPr>
        <w:t>-1: For single carrier REFSENS, the UE receiver noise figure is preferred to be assumed as 9dB while the diversity gain and implementation margin can be further considered in a case by case manner considering realistic implementation complexity.</w:t>
      </w:r>
    </w:p>
    <w:p w14:paraId="3048DBEE" w14:textId="77777777" w:rsidR="004E4159" w:rsidRDefault="004E4159" w:rsidP="004E4159">
      <w:pPr>
        <w:jc w:val="both"/>
        <w:rPr>
          <w:lang w:val="en-US"/>
        </w:rPr>
      </w:pPr>
      <w:r>
        <w:rPr>
          <w:rFonts w:hint="eastAsia"/>
          <w:lang w:val="en-US"/>
        </w:rPr>
        <w:t>S</w:t>
      </w:r>
      <w:r>
        <w:rPr>
          <w:lang w:val="en-US"/>
        </w:rPr>
        <w:t>implification of MSD for band combinations has been discussed under spectrum topic in last meeting. According to the spectrum WF (</w:t>
      </w:r>
      <w:r w:rsidRPr="00ED7DD4">
        <w:rPr>
          <w:lang w:val="en-US"/>
        </w:rPr>
        <w:t>R4-2514626</w:t>
      </w:r>
      <w:r>
        <w:rPr>
          <w:lang w:val="en-US"/>
        </w:rPr>
        <w:t xml:space="preserve">), MSD simplification would be discussed under the UE RF topic. </w:t>
      </w:r>
    </w:p>
    <w:tbl>
      <w:tblPr>
        <w:tblStyle w:val="aff"/>
        <w:tblW w:w="0" w:type="auto"/>
        <w:tblLook w:val="04A0" w:firstRow="1" w:lastRow="0" w:firstColumn="1" w:lastColumn="0" w:noHBand="0" w:noVBand="1"/>
      </w:tblPr>
      <w:tblGrid>
        <w:gridCol w:w="9631"/>
      </w:tblGrid>
      <w:tr w:rsidR="004E4159" w:rsidRPr="00DF2C68" w14:paraId="2C9CB40E" w14:textId="77777777" w:rsidTr="00103705">
        <w:tc>
          <w:tcPr>
            <w:tcW w:w="9631" w:type="dxa"/>
          </w:tcPr>
          <w:p w14:paraId="7629FB3F" w14:textId="77777777" w:rsidR="004E4159" w:rsidRPr="00DF2C68" w:rsidRDefault="004E4159" w:rsidP="00103705">
            <w:pPr>
              <w:overflowPunct/>
              <w:autoSpaceDE/>
              <w:autoSpaceDN/>
              <w:adjustRightInd/>
              <w:textAlignment w:val="auto"/>
              <w:rPr>
                <w:b/>
                <w:u w:val="single"/>
                <w:lang w:eastAsia="ko-KR"/>
              </w:rPr>
            </w:pPr>
            <w:r w:rsidRPr="00DF2C68">
              <w:rPr>
                <w:b/>
                <w:u w:val="single"/>
                <w:lang w:eastAsia="ko-KR"/>
              </w:rPr>
              <w:t>Issue 2-6-1: REFSENS exceptions (MSD) basis</w:t>
            </w:r>
          </w:p>
          <w:p w14:paraId="43988C29" w14:textId="77777777" w:rsidR="004E4159" w:rsidRPr="00DF2C68" w:rsidRDefault="004E4159" w:rsidP="004E4159">
            <w:pPr>
              <w:numPr>
                <w:ilvl w:val="0"/>
                <w:numId w:val="10"/>
              </w:numPr>
              <w:overflowPunct/>
              <w:autoSpaceDE/>
              <w:autoSpaceDN/>
              <w:adjustRightInd/>
              <w:spacing w:after="0"/>
              <w:ind w:left="720" w:hanging="357"/>
              <w:textAlignment w:val="auto"/>
              <w:rPr>
                <w:szCs w:val="24"/>
              </w:rPr>
            </w:pPr>
            <w:r w:rsidRPr="00DF2C68">
              <w:rPr>
                <w:szCs w:val="24"/>
              </w:rPr>
              <w:t>Proposals</w:t>
            </w:r>
          </w:p>
          <w:p w14:paraId="4E45C681" w14:textId="77777777" w:rsidR="004E4159" w:rsidRPr="00DF2C68" w:rsidRDefault="004E4159" w:rsidP="004E4159">
            <w:pPr>
              <w:numPr>
                <w:ilvl w:val="1"/>
                <w:numId w:val="10"/>
              </w:numPr>
              <w:overflowPunct/>
              <w:autoSpaceDE/>
              <w:autoSpaceDN/>
              <w:adjustRightInd/>
              <w:spacing w:after="0"/>
              <w:ind w:left="1440" w:hanging="357"/>
              <w:textAlignment w:val="auto"/>
              <w:rPr>
                <w:szCs w:val="24"/>
              </w:rPr>
            </w:pPr>
            <w:r w:rsidRPr="00DF2C68">
              <w:rPr>
                <w:szCs w:val="24"/>
              </w:rPr>
              <w:t>Option 1: RAN4 shall study which REFSENS exception (MSD) types are needed and consider if all currently defined for NR are needed in 6G</w:t>
            </w:r>
          </w:p>
          <w:p w14:paraId="65DD12E2" w14:textId="77777777" w:rsidR="004E4159" w:rsidRPr="00DF2C68" w:rsidRDefault="004E4159" w:rsidP="004E4159">
            <w:pPr>
              <w:numPr>
                <w:ilvl w:val="1"/>
                <w:numId w:val="10"/>
              </w:numPr>
              <w:overflowPunct/>
              <w:autoSpaceDE/>
              <w:autoSpaceDN/>
              <w:adjustRightInd/>
              <w:spacing w:after="0"/>
              <w:ind w:left="1440" w:hanging="357"/>
              <w:textAlignment w:val="auto"/>
              <w:rPr>
                <w:szCs w:val="24"/>
              </w:rPr>
            </w:pPr>
            <w:r w:rsidRPr="00DF2C68">
              <w:rPr>
                <w:szCs w:val="24"/>
              </w:rPr>
              <w:t xml:space="preserve">Option 2: RAN4 shall use REFSENS exception (MSD) types defined for NR, but study how to simplify specifying the exact values </w:t>
            </w:r>
          </w:p>
          <w:p w14:paraId="6D2A6800" w14:textId="77777777" w:rsidR="004E4159" w:rsidRPr="00DF2C68" w:rsidRDefault="004E4159" w:rsidP="004E4159">
            <w:pPr>
              <w:numPr>
                <w:ilvl w:val="1"/>
                <w:numId w:val="10"/>
              </w:numPr>
              <w:overflowPunct/>
              <w:autoSpaceDE/>
              <w:autoSpaceDN/>
              <w:adjustRightInd/>
              <w:spacing w:after="0"/>
              <w:ind w:left="1440" w:hanging="357"/>
              <w:textAlignment w:val="auto"/>
              <w:rPr>
                <w:szCs w:val="24"/>
              </w:rPr>
            </w:pPr>
            <w:r w:rsidRPr="00DF2C68">
              <w:rPr>
                <w:szCs w:val="24"/>
              </w:rPr>
              <w:t>Option 3: RAN4 shall discuss REFSENS exception (MSD) as part of the Band Group Concept.</w:t>
            </w:r>
          </w:p>
          <w:p w14:paraId="0EE4CA87" w14:textId="77777777" w:rsidR="004E4159" w:rsidRPr="00DF2C68" w:rsidRDefault="004E4159" w:rsidP="004E4159">
            <w:pPr>
              <w:numPr>
                <w:ilvl w:val="0"/>
                <w:numId w:val="10"/>
              </w:numPr>
              <w:overflowPunct/>
              <w:autoSpaceDE/>
              <w:autoSpaceDN/>
              <w:adjustRightInd/>
              <w:spacing w:after="0"/>
              <w:ind w:left="720" w:hanging="357"/>
              <w:textAlignment w:val="auto"/>
              <w:rPr>
                <w:rFonts w:eastAsia="MS Mincho"/>
                <w:szCs w:val="24"/>
              </w:rPr>
            </w:pPr>
            <w:r w:rsidRPr="00DF2C68">
              <w:rPr>
                <w:szCs w:val="24"/>
              </w:rPr>
              <w:t>WF:</w:t>
            </w:r>
          </w:p>
          <w:p w14:paraId="7A3A60B3" w14:textId="77777777" w:rsidR="004E4159" w:rsidRPr="00DF2C68" w:rsidRDefault="004E4159" w:rsidP="004E4159">
            <w:pPr>
              <w:numPr>
                <w:ilvl w:val="1"/>
                <w:numId w:val="10"/>
              </w:numPr>
              <w:overflowPunct/>
              <w:autoSpaceDE/>
              <w:autoSpaceDN/>
              <w:adjustRightInd/>
              <w:spacing w:after="120"/>
              <w:ind w:left="1440"/>
              <w:textAlignment w:val="auto"/>
              <w:rPr>
                <w:rFonts w:eastAsia="MS Mincho"/>
                <w:szCs w:val="24"/>
              </w:rPr>
            </w:pPr>
            <w:r w:rsidRPr="00DF2C68">
              <w:rPr>
                <w:szCs w:val="24"/>
              </w:rPr>
              <w:t>RAN4 shall discuss REFSENS exceptions (MSD) under the 6G general RF and UE RF agenda</w:t>
            </w:r>
          </w:p>
        </w:tc>
      </w:tr>
    </w:tbl>
    <w:p w14:paraId="502004E1" w14:textId="12B44ED6" w:rsidR="00ED7DD4" w:rsidRPr="007334BF" w:rsidRDefault="004E4159" w:rsidP="004E4159">
      <w:pPr>
        <w:spacing w:beforeLines="50" w:before="120"/>
        <w:jc w:val="both"/>
        <w:rPr>
          <w:lang w:val="en-US"/>
        </w:rPr>
      </w:pPr>
      <w:r w:rsidRPr="007334BF">
        <w:rPr>
          <w:lang w:val="en-US"/>
        </w:rPr>
        <w:t xml:space="preserve">In Rel-19, </w:t>
      </w:r>
      <w:r>
        <w:rPr>
          <w:lang w:val="en-US"/>
        </w:rPr>
        <w:t>RAN4 achieved great progress on</w:t>
      </w:r>
      <w:r w:rsidRPr="007334BF">
        <w:rPr>
          <w:lang w:val="en-US"/>
        </w:rPr>
        <w:t xml:space="preserve"> HPUE MSD</w:t>
      </w:r>
      <w:r>
        <w:rPr>
          <w:lang w:val="en-US"/>
        </w:rPr>
        <w:t>, which</w:t>
      </w:r>
      <w:r w:rsidRPr="007334BF">
        <w:rPr>
          <w:lang w:val="en-US"/>
        </w:rPr>
        <w:t xml:space="preserve"> would be derived from the default power class value using a LUT table</w:t>
      </w:r>
      <w:r>
        <w:rPr>
          <w:lang w:val="en-US"/>
        </w:rPr>
        <w:t xml:space="preserve"> (s)</w:t>
      </w:r>
      <w:r w:rsidRPr="007334BF">
        <w:rPr>
          <w:lang w:val="en-US"/>
        </w:rPr>
        <w:t xml:space="preserve">, </w:t>
      </w:r>
      <w:r>
        <w:rPr>
          <w:lang w:val="en-US"/>
        </w:rPr>
        <w:t>and it can</w:t>
      </w:r>
      <w:r w:rsidRPr="007334BF">
        <w:rPr>
          <w:lang w:val="en-US"/>
        </w:rPr>
        <w:t xml:space="preserve"> significantly reduce the workload for HPUE basket </w:t>
      </w:r>
      <w:proofErr w:type="spellStart"/>
      <w:r w:rsidRPr="007334BF">
        <w:rPr>
          <w:lang w:val="en-US"/>
        </w:rPr>
        <w:t>WIs.</w:t>
      </w:r>
      <w:proofErr w:type="spellEnd"/>
      <w:r w:rsidRPr="007334BF">
        <w:rPr>
          <w:lang w:val="en-US"/>
        </w:rPr>
        <w:t xml:space="preserve"> However, the MSD calculation for the default power class remains time-consuming.</w:t>
      </w:r>
    </w:p>
    <w:p w14:paraId="776816E2" w14:textId="77777777" w:rsidR="00ED7DD4" w:rsidRPr="007334BF" w:rsidRDefault="00ED7DD4" w:rsidP="00ED7DD4">
      <w:pPr>
        <w:jc w:val="both"/>
        <w:rPr>
          <w:lang w:val="en-US"/>
        </w:rPr>
      </w:pPr>
      <w:r w:rsidRPr="007334BF">
        <w:rPr>
          <w:lang w:val="en-US"/>
        </w:rPr>
        <w:t xml:space="preserve">MSD is specified with certain parameter assumptions, such as RF component linearity (e.g., PA), switch IIP2, IIP3, filter/multiplexer Tx/Rx isolation, antenna isolation, etc. Some of these parameters are fixed for certain frequency range(s) or </w:t>
      </w:r>
      <w:r w:rsidRPr="00A50344">
        <w:rPr>
          <w:lang w:val="en-US"/>
        </w:rPr>
        <w:t>certain band combinations f</w:t>
      </w:r>
      <w:r w:rsidRPr="007334BF">
        <w:rPr>
          <w:lang w:val="en-US"/>
        </w:rPr>
        <w:t>or all MSD types, suggesting that rules could be established to specify MSD for most band combinations. Only a limited number of band combinations with specific filtering implementations should require case-by-case study.</w:t>
      </w:r>
    </w:p>
    <w:p w14:paraId="6F42D290" w14:textId="77777777" w:rsidR="00ED7DD4" w:rsidRPr="007334BF" w:rsidRDefault="00ED7DD4" w:rsidP="00ED7DD4">
      <w:pPr>
        <w:jc w:val="both"/>
        <w:rPr>
          <w:lang w:val="en-US"/>
        </w:rPr>
      </w:pPr>
      <w:r w:rsidRPr="007334BF">
        <w:rPr>
          <w:lang w:val="en-US"/>
        </w:rPr>
        <w:t xml:space="preserve">As a reference for NW configuration of CA, MSD does not need to be accurate to the 0.x dB granularity. However, as a metric for UE implementation capability (e.g., linearity, filter isolation), MSD could be verified with a limited set of band combinations. An appropriate methodology should be developed for conductive-based testing to ensure that the </w:t>
      </w:r>
      <w:r w:rsidRPr="007334BF">
        <w:rPr>
          <w:lang w:val="en-US"/>
        </w:rPr>
        <w:lastRenderedPageBreak/>
        <w:t>verification accurately reflects implementation capability, as the current verification approach may not provide reliable results.</w:t>
      </w:r>
    </w:p>
    <w:p w14:paraId="7194BEE4" w14:textId="77777777" w:rsidR="00ED7DD4" w:rsidRDefault="00ED7DD4" w:rsidP="00ED7DD4">
      <w:pPr>
        <w:jc w:val="both"/>
        <w:rPr>
          <w:lang w:val="en-US"/>
        </w:rPr>
      </w:pPr>
      <w:r w:rsidRPr="007334BF">
        <w:rPr>
          <w:lang w:val="en-US"/>
        </w:rPr>
        <w:t>Additionally, some MSD types and test configurations are rare cases from a NW perspective.</w:t>
      </w:r>
    </w:p>
    <w:p w14:paraId="726C3646" w14:textId="77777777" w:rsidR="00ED7DD4" w:rsidRDefault="00ED7DD4" w:rsidP="00ED7DD4">
      <w:pPr>
        <w:jc w:val="both"/>
        <w:rPr>
          <w:lang w:val="en-US"/>
        </w:rPr>
      </w:pPr>
      <w:r>
        <w:rPr>
          <w:lang w:val="en-US"/>
        </w:rPr>
        <w:t>With some preliminary analysis, we feel that generic MSD requirements are feasible. The following examples show the feasibility for further simplification of MSD for PC3 band combinations.</w:t>
      </w:r>
    </w:p>
    <w:p w14:paraId="3C6B089A" w14:textId="33996084" w:rsidR="00ED7DD4" w:rsidRPr="00FC7E43" w:rsidRDefault="00ED7DD4" w:rsidP="00ED7DD4">
      <w:pPr>
        <w:spacing w:after="0"/>
        <w:jc w:val="center"/>
        <w:rPr>
          <w:rFonts w:ascii="Arial" w:hAnsi="Arial" w:cs="Arial"/>
          <w:b/>
          <w:bCs/>
          <w:sz w:val="18"/>
          <w:szCs w:val="18"/>
          <w:lang w:val="en-US"/>
        </w:rPr>
      </w:pPr>
      <w:r w:rsidRPr="00FC7E43">
        <w:rPr>
          <w:rFonts w:ascii="Arial" w:hAnsi="Arial" w:cs="Arial"/>
          <w:b/>
          <w:bCs/>
          <w:sz w:val="18"/>
          <w:szCs w:val="18"/>
          <w:lang w:val="en-US"/>
        </w:rPr>
        <w:t xml:space="preserve">Table </w:t>
      </w:r>
      <w:r w:rsidR="004804BC">
        <w:rPr>
          <w:rFonts w:ascii="Arial" w:hAnsi="Arial" w:cs="Arial"/>
          <w:b/>
          <w:bCs/>
          <w:sz w:val="18"/>
          <w:szCs w:val="18"/>
          <w:lang w:val="en-US"/>
        </w:rPr>
        <w:t>1</w:t>
      </w:r>
      <w:r w:rsidRPr="00FC7E43">
        <w:rPr>
          <w:rFonts w:ascii="Arial" w:hAnsi="Arial" w:cs="Arial"/>
          <w:b/>
          <w:bCs/>
          <w:sz w:val="18"/>
          <w:szCs w:val="18"/>
          <w:lang w:val="en-US"/>
        </w:rPr>
        <w:t>: Harmonic MSD analysis</w:t>
      </w:r>
    </w:p>
    <w:p w14:paraId="7135C872" w14:textId="77777777" w:rsidR="00ED7DD4" w:rsidRDefault="00ED7DD4" w:rsidP="00ED7DD4">
      <w:pPr>
        <w:jc w:val="center"/>
        <w:rPr>
          <w:lang w:val="en-US"/>
        </w:rPr>
      </w:pPr>
      <w:r>
        <w:rPr>
          <w:noProof/>
          <w:lang w:val="en-US"/>
        </w:rPr>
        <w:drawing>
          <wp:inline distT="0" distB="0" distL="0" distR="0" wp14:anchorId="49DD5806" wp14:editId="4B86BA91">
            <wp:extent cx="6122035" cy="3029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029585"/>
                    </a:xfrm>
                    <a:prstGeom prst="rect">
                      <a:avLst/>
                    </a:prstGeom>
                  </pic:spPr>
                </pic:pic>
              </a:graphicData>
            </a:graphic>
          </wp:inline>
        </w:drawing>
      </w:r>
    </w:p>
    <w:p w14:paraId="3757A8B6" w14:textId="2E298F8E" w:rsidR="00ED7DD4" w:rsidRPr="00FC7E43" w:rsidRDefault="00ED7DD4" w:rsidP="00ED7DD4">
      <w:pPr>
        <w:spacing w:after="0"/>
        <w:jc w:val="center"/>
        <w:rPr>
          <w:rFonts w:ascii="Arial" w:hAnsi="Arial" w:cs="Arial"/>
          <w:b/>
          <w:bCs/>
          <w:sz w:val="18"/>
          <w:szCs w:val="18"/>
          <w:lang w:val="en-US"/>
        </w:rPr>
      </w:pPr>
      <w:r w:rsidRPr="00FC7E43">
        <w:rPr>
          <w:rFonts w:ascii="Arial" w:hAnsi="Arial" w:cs="Arial"/>
          <w:b/>
          <w:bCs/>
          <w:sz w:val="18"/>
          <w:szCs w:val="18"/>
          <w:lang w:val="en-US"/>
        </w:rPr>
        <w:t xml:space="preserve">Table </w:t>
      </w:r>
      <w:r w:rsidR="004804BC">
        <w:rPr>
          <w:rFonts w:ascii="Arial" w:hAnsi="Arial" w:cs="Arial"/>
          <w:b/>
          <w:bCs/>
          <w:sz w:val="18"/>
          <w:szCs w:val="18"/>
          <w:lang w:val="en-US"/>
        </w:rPr>
        <w:t>2</w:t>
      </w:r>
      <w:r w:rsidRPr="00FC7E43">
        <w:rPr>
          <w:rFonts w:ascii="Arial" w:hAnsi="Arial" w:cs="Arial"/>
          <w:b/>
          <w:bCs/>
          <w:sz w:val="18"/>
          <w:szCs w:val="18"/>
          <w:lang w:val="en-US"/>
        </w:rPr>
        <w:t xml:space="preserve">: </w:t>
      </w:r>
      <w:r>
        <w:rPr>
          <w:rFonts w:ascii="Arial" w:hAnsi="Arial" w:cs="Arial"/>
          <w:b/>
          <w:bCs/>
          <w:sz w:val="18"/>
          <w:szCs w:val="18"/>
          <w:lang w:val="en-US"/>
        </w:rPr>
        <w:t>Intermodulation</w:t>
      </w:r>
      <w:r w:rsidRPr="00FC7E43">
        <w:rPr>
          <w:rFonts w:ascii="Arial" w:hAnsi="Arial" w:cs="Arial"/>
          <w:b/>
          <w:bCs/>
          <w:sz w:val="18"/>
          <w:szCs w:val="18"/>
          <w:lang w:val="en-US"/>
        </w:rPr>
        <w:t xml:space="preserve"> MSD analysis</w:t>
      </w:r>
    </w:p>
    <w:p w14:paraId="38F02C27" w14:textId="77777777" w:rsidR="00ED7DD4" w:rsidRDefault="00ED7DD4" w:rsidP="00ED7DD4">
      <w:pPr>
        <w:spacing w:after="0"/>
        <w:jc w:val="center"/>
        <w:rPr>
          <w:lang w:val="en-US"/>
        </w:rPr>
      </w:pPr>
      <w:r>
        <w:rPr>
          <w:noProof/>
          <w:lang w:val="en-US"/>
        </w:rPr>
        <w:drawing>
          <wp:inline distT="0" distB="0" distL="0" distR="0" wp14:anchorId="0AB02518" wp14:editId="228BCA16">
            <wp:extent cx="6122035" cy="287061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870619"/>
                    </a:xfrm>
                    <a:prstGeom prst="rect">
                      <a:avLst/>
                    </a:prstGeom>
                  </pic:spPr>
                </pic:pic>
              </a:graphicData>
            </a:graphic>
          </wp:inline>
        </w:drawing>
      </w:r>
    </w:p>
    <w:p w14:paraId="70DAAC6E" w14:textId="1EE829E1" w:rsidR="00ED7DD4" w:rsidRDefault="00ED7DD4" w:rsidP="00ED7DD4">
      <w:pPr>
        <w:jc w:val="both"/>
        <w:rPr>
          <w:b/>
          <w:i/>
          <w:lang w:val="en-US" w:eastAsia="en-US"/>
        </w:rPr>
      </w:pPr>
      <w:r>
        <w:rPr>
          <w:b/>
          <w:i/>
          <w:lang w:val="en-US" w:eastAsia="en-US"/>
        </w:rPr>
        <w:t xml:space="preserve">Observation 4-1: </w:t>
      </w:r>
      <w:r w:rsidRPr="00FB58C3">
        <w:rPr>
          <w:bCs/>
          <w:i/>
          <w:lang w:val="en-US" w:eastAsia="en-US"/>
        </w:rPr>
        <w:t>Most parameters are consistent; variations mainly depend on band group/frequency range</w:t>
      </w:r>
    </w:p>
    <w:p w14:paraId="1015F71E" w14:textId="23FBD624" w:rsidR="00ED7DD4" w:rsidRDefault="00ED7DD4" w:rsidP="00ED7DD4">
      <w:pPr>
        <w:jc w:val="both"/>
        <w:rPr>
          <w:bCs/>
          <w:i/>
        </w:rPr>
      </w:pPr>
      <w:r>
        <w:rPr>
          <w:rFonts w:hint="eastAsia"/>
          <w:b/>
          <w:i/>
          <w:lang w:val="en-US"/>
        </w:rPr>
        <w:t>O</w:t>
      </w:r>
      <w:r>
        <w:rPr>
          <w:b/>
          <w:i/>
          <w:lang w:val="en-US"/>
        </w:rPr>
        <w:t xml:space="preserve">bservation 4-2: </w:t>
      </w:r>
      <w:r w:rsidRPr="00FB58C3">
        <w:rPr>
          <w:bCs/>
          <w:i/>
        </w:rPr>
        <w:t xml:space="preserve">The feasibility </w:t>
      </w:r>
      <w:r>
        <w:rPr>
          <w:bCs/>
          <w:i/>
        </w:rPr>
        <w:t xml:space="preserve">of generic MSD upon types </w:t>
      </w:r>
      <w:r w:rsidRPr="00FB58C3">
        <w:rPr>
          <w:bCs/>
          <w:i/>
        </w:rPr>
        <w:t>is demonstrated via Harmonic MSD &amp; IMD MSD analysis</w:t>
      </w:r>
    </w:p>
    <w:p w14:paraId="35B5F6D1" w14:textId="2FA980E4" w:rsidR="00ED7DD4" w:rsidRDefault="00ED7DD4" w:rsidP="00ED7DD4">
      <w:pPr>
        <w:jc w:val="both"/>
        <w:rPr>
          <w:b/>
          <w:i/>
          <w:lang w:val="en-US" w:eastAsia="en-US"/>
        </w:rPr>
      </w:pPr>
      <w:r w:rsidRPr="005369EE">
        <w:rPr>
          <w:b/>
          <w:i/>
          <w:lang w:val="en-US" w:eastAsia="en-US"/>
        </w:rPr>
        <w:t xml:space="preserve">Proposal </w:t>
      </w:r>
      <w:r>
        <w:rPr>
          <w:b/>
          <w:i/>
          <w:lang w:val="en-US" w:eastAsia="en-US"/>
        </w:rPr>
        <w:t>4-2</w:t>
      </w:r>
      <w:r w:rsidRPr="005369EE">
        <w:rPr>
          <w:b/>
          <w:i/>
          <w:lang w:val="en-US" w:eastAsia="en-US"/>
        </w:rPr>
        <w:t>:</w:t>
      </w:r>
      <w:r>
        <w:rPr>
          <w:b/>
          <w:i/>
          <w:lang w:val="en-US" w:eastAsia="en-US"/>
        </w:rPr>
        <w:t xml:space="preserve"> Simplify band combination MSD as much as possible and focus on the typical MSD types only</w:t>
      </w:r>
    </w:p>
    <w:p w14:paraId="20CA7D41" w14:textId="2519DC58" w:rsidR="00ED7DD4" w:rsidRDefault="00ED7DD4" w:rsidP="00ED7DD4">
      <w:pPr>
        <w:jc w:val="both"/>
        <w:rPr>
          <w:b/>
          <w:i/>
          <w:lang w:val="en-US" w:eastAsia="en-US"/>
        </w:rPr>
      </w:pPr>
      <w:r w:rsidRPr="005369EE">
        <w:rPr>
          <w:b/>
          <w:i/>
          <w:lang w:val="en-US" w:eastAsia="en-US"/>
        </w:rPr>
        <w:t xml:space="preserve">Proposal </w:t>
      </w:r>
      <w:r>
        <w:rPr>
          <w:b/>
          <w:i/>
          <w:lang w:val="en-US" w:eastAsia="en-US"/>
        </w:rPr>
        <w:t>4-3</w:t>
      </w:r>
      <w:r w:rsidRPr="005369EE">
        <w:rPr>
          <w:b/>
          <w:i/>
          <w:lang w:val="en-US" w:eastAsia="en-US"/>
        </w:rPr>
        <w:t>:</w:t>
      </w:r>
      <w:r>
        <w:rPr>
          <w:b/>
          <w:i/>
          <w:lang w:val="en-US" w:eastAsia="en-US"/>
        </w:rPr>
        <w:t xml:space="preserve"> Study whether generic MSD requirements could be specified for the baseline default power class</w:t>
      </w:r>
    </w:p>
    <w:p w14:paraId="579D0267" w14:textId="30F2F1B6" w:rsidR="0010472C" w:rsidRDefault="00ED7DD4" w:rsidP="00ED7DD4">
      <w:pPr>
        <w:jc w:val="both"/>
        <w:rPr>
          <w:lang w:val="en-US"/>
        </w:rPr>
      </w:pPr>
      <w:r>
        <w:rPr>
          <w:rFonts w:hint="eastAsia"/>
          <w:b/>
          <w:i/>
          <w:lang w:val="en-US"/>
        </w:rPr>
        <w:t>P</w:t>
      </w:r>
      <w:r>
        <w:rPr>
          <w:b/>
          <w:i/>
          <w:lang w:val="en-US"/>
        </w:rPr>
        <w:t>roposal 4-4: Study whether testing burden could be reduced if generic MSD requirements are defined per order/band group and the test is done via declared/selected band combinations.</w:t>
      </w:r>
    </w:p>
    <w:p w14:paraId="388DEE03" w14:textId="361A204E" w:rsidR="00C42124" w:rsidRDefault="00C42124" w:rsidP="00C42124">
      <w:pPr>
        <w:pStyle w:val="2"/>
        <w:spacing w:after="24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pectrum aggregation</w:t>
      </w:r>
    </w:p>
    <w:tbl>
      <w:tblPr>
        <w:tblStyle w:val="aff"/>
        <w:tblW w:w="0" w:type="auto"/>
        <w:tblLook w:val="04A0" w:firstRow="1" w:lastRow="0" w:firstColumn="1" w:lastColumn="0" w:noHBand="0" w:noVBand="1"/>
      </w:tblPr>
      <w:tblGrid>
        <w:gridCol w:w="9631"/>
      </w:tblGrid>
      <w:tr w:rsidR="00EC3371" w14:paraId="3113BE9B" w14:textId="77777777" w:rsidTr="00C07F2E">
        <w:trPr>
          <w:trHeight w:val="968"/>
        </w:trPr>
        <w:tc>
          <w:tcPr>
            <w:tcW w:w="9631" w:type="dxa"/>
          </w:tcPr>
          <w:p w14:paraId="402D248A" w14:textId="77777777" w:rsidR="00EC3371" w:rsidRDefault="00EC3371" w:rsidP="00EC3371">
            <w:pPr>
              <w:snapToGrid w:val="0"/>
              <w:spacing w:after="0"/>
              <w:ind w:leftChars="39" w:left="78"/>
              <w:rPr>
                <w:szCs w:val="24"/>
                <w:highlight w:val="green"/>
              </w:rPr>
            </w:pPr>
            <w:r>
              <w:rPr>
                <w:szCs w:val="24"/>
                <w:highlight w:val="green"/>
              </w:rPr>
              <w:t>RAN4 Agreement</w:t>
            </w:r>
          </w:p>
          <w:p w14:paraId="1EDFA112" w14:textId="77777777" w:rsidR="00EC3371" w:rsidRPr="000F2381" w:rsidRDefault="00EC3371" w:rsidP="00C208BF">
            <w:pPr>
              <w:pStyle w:val="afff0"/>
              <w:numPr>
                <w:ilvl w:val="0"/>
                <w:numId w:val="10"/>
              </w:numPr>
              <w:autoSpaceDE w:val="0"/>
              <w:autoSpaceDN w:val="0"/>
              <w:adjustRightInd w:val="0"/>
              <w:snapToGrid w:val="0"/>
              <w:ind w:leftChars="29" w:left="418" w:firstLineChars="0"/>
              <w:jc w:val="left"/>
              <w:rPr>
                <w:rFonts w:ascii="Times New Roman" w:hAnsi="Times New Roman"/>
                <w:sz w:val="20"/>
                <w:szCs w:val="20"/>
                <w:lang w:val="en-US"/>
              </w:rPr>
            </w:pPr>
            <w:r w:rsidRPr="000F2381">
              <w:rPr>
                <w:rFonts w:ascii="Times New Roman" w:hAnsi="Times New Roman"/>
                <w:sz w:val="20"/>
                <w:szCs w:val="20"/>
                <w:lang w:val="en-US"/>
              </w:rPr>
              <w:t xml:space="preserve">Below spectrum aggregation topics can be discussed as starting point. </w:t>
            </w:r>
          </w:p>
          <w:p w14:paraId="0432E857" w14:textId="77777777" w:rsidR="00EC3371" w:rsidRDefault="00EC3371" w:rsidP="00C208BF">
            <w:pPr>
              <w:pStyle w:val="afff0"/>
              <w:numPr>
                <w:ilvl w:val="1"/>
                <w:numId w:val="10"/>
              </w:numPr>
              <w:autoSpaceDE w:val="0"/>
              <w:autoSpaceDN w:val="0"/>
              <w:adjustRightInd w:val="0"/>
              <w:snapToGrid w:val="0"/>
              <w:ind w:firstLineChars="0"/>
              <w:jc w:val="left"/>
              <w:rPr>
                <w:rFonts w:ascii="Times New Roman" w:hAnsi="Times New Roman"/>
                <w:sz w:val="20"/>
                <w:szCs w:val="20"/>
              </w:rPr>
            </w:pPr>
            <w:r>
              <w:rPr>
                <w:rFonts w:ascii="Times New Roman" w:hAnsi="Times New Roman"/>
                <w:sz w:val="20"/>
                <w:szCs w:val="20"/>
              </w:rPr>
              <w:t>RF switch-time performance</w:t>
            </w:r>
          </w:p>
          <w:p w14:paraId="3007F8F2" w14:textId="77777777" w:rsidR="00EC3371" w:rsidRPr="000F2381" w:rsidRDefault="00EC3371" w:rsidP="00C208BF">
            <w:pPr>
              <w:pStyle w:val="afff0"/>
              <w:numPr>
                <w:ilvl w:val="1"/>
                <w:numId w:val="10"/>
              </w:numPr>
              <w:autoSpaceDE w:val="0"/>
              <w:autoSpaceDN w:val="0"/>
              <w:adjustRightInd w:val="0"/>
              <w:snapToGrid w:val="0"/>
              <w:ind w:firstLineChars="0"/>
              <w:jc w:val="left"/>
              <w:rPr>
                <w:rFonts w:ascii="Times New Roman" w:hAnsi="Times New Roman"/>
                <w:sz w:val="20"/>
                <w:szCs w:val="20"/>
                <w:lang w:val="en-US"/>
              </w:rPr>
            </w:pPr>
            <w:r w:rsidRPr="000F2381">
              <w:rPr>
                <w:rFonts w:ascii="Times New Roman" w:hAnsi="Times New Roman"/>
                <w:sz w:val="20"/>
                <w:szCs w:val="20"/>
                <w:lang w:val="en-US"/>
              </w:rPr>
              <w:t>Need for intra-band support of non-contiguous UL CA and RB allocations</w:t>
            </w:r>
          </w:p>
          <w:p w14:paraId="3CE61D41" w14:textId="77777777" w:rsidR="00EC3371" w:rsidRPr="000F2381" w:rsidRDefault="00EC3371" w:rsidP="00C208BF">
            <w:pPr>
              <w:pStyle w:val="afff0"/>
              <w:numPr>
                <w:ilvl w:val="1"/>
                <w:numId w:val="10"/>
              </w:numPr>
              <w:autoSpaceDE w:val="0"/>
              <w:autoSpaceDN w:val="0"/>
              <w:adjustRightInd w:val="0"/>
              <w:snapToGrid w:val="0"/>
              <w:ind w:firstLineChars="0"/>
              <w:jc w:val="left"/>
              <w:rPr>
                <w:rFonts w:ascii="Times New Roman" w:hAnsi="Times New Roman"/>
                <w:sz w:val="20"/>
                <w:szCs w:val="20"/>
                <w:lang w:val="en-US"/>
              </w:rPr>
            </w:pPr>
            <w:r w:rsidRPr="000F2381">
              <w:rPr>
                <w:rFonts w:ascii="Times New Roman" w:hAnsi="Times New Roman"/>
                <w:sz w:val="20"/>
                <w:szCs w:val="20"/>
                <w:lang w:val="en-US"/>
              </w:rPr>
              <w:t>Study benefits-drawbacks of using CA vs. using wider single carrier BW</w:t>
            </w:r>
          </w:p>
          <w:p w14:paraId="62FD0913" w14:textId="77777777" w:rsidR="00EC3371" w:rsidRPr="000F2381" w:rsidRDefault="00EC3371" w:rsidP="00C208BF">
            <w:pPr>
              <w:pStyle w:val="afff0"/>
              <w:numPr>
                <w:ilvl w:val="1"/>
                <w:numId w:val="10"/>
              </w:numPr>
              <w:autoSpaceDE w:val="0"/>
              <w:autoSpaceDN w:val="0"/>
              <w:adjustRightInd w:val="0"/>
              <w:snapToGrid w:val="0"/>
              <w:ind w:firstLineChars="0"/>
              <w:jc w:val="left"/>
              <w:rPr>
                <w:rFonts w:ascii="Times New Roman" w:hAnsi="Times New Roman"/>
                <w:sz w:val="20"/>
                <w:szCs w:val="20"/>
                <w:lang w:val="en-US"/>
              </w:rPr>
            </w:pPr>
            <w:r w:rsidRPr="000F2381">
              <w:rPr>
                <w:rFonts w:ascii="Times New Roman" w:hAnsi="Times New Roman"/>
                <w:sz w:val="20"/>
                <w:szCs w:val="20"/>
                <w:lang w:val="en-US"/>
              </w:rPr>
              <w:t xml:space="preserve">Study how to account for simultaneous TX/RX between the bands properly from the beginning </w:t>
            </w:r>
          </w:p>
          <w:p w14:paraId="04439E12" w14:textId="3810986A" w:rsidR="00EC3371" w:rsidRPr="00EC3371" w:rsidRDefault="00EC3371" w:rsidP="00C208BF">
            <w:pPr>
              <w:pStyle w:val="afff0"/>
              <w:numPr>
                <w:ilvl w:val="0"/>
                <w:numId w:val="10"/>
              </w:numPr>
              <w:autoSpaceDE w:val="0"/>
              <w:autoSpaceDN w:val="0"/>
              <w:adjustRightInd w:val="0"/>
              <w:snapToGrid w:val="0"/>
              <w:spacing w:afterLines="50" w:after="120"/>
              <w:ind w:leftChars="29" w:left="415" w:firstLineChars="0" w:hanging="357"/>
              <w:jc w:val="left"/>
              <w:rPr>
                <w:rFonts w:ascii="Times New Roman" w:hAnsi="Times New Roman"/>
                <w:sz w:val="20"/>
                <w:szCs w:val="20"/>
                <w:lang w:val="en-US"/>
              </w:rPr>
            </w:pPr>
            <w:r w:rsidRPr="000F2381">
              <w:rPr>
                <w:rFonts w:ascii="Times New Roman" w:hAnsi="Times New Roman"/>
                <w:sz w:val="20"/>
                <w:szCs w:val="20"/>
                <w:lang w:val="en-US"/>
              </w:rPr>
              <w:t>Discuss band combination simplification in spectrum agenda</w:t>
            </w:r>
          </w:p>
        </w:tc>
      </w:tr>
    </w:tbl>
    <w:p w14:paraId="68B6998A" w14:textId="1FCB65B7" w:rsidR="00EC3371" w:rsidRPr="00EC3371" w:rsidRDefault="00EC3371" w:rsidP="00EC3371">
      <w:pPr>
        <w:spacing w:beforeLines="50" w:before="120"/>
        <w:jc w:val="both"/>
        <w:rPr>
          <w:lang w:val="en-US"/>
        </w:rPr>
      </w:pPr>
      <w:r w:rsidRPr="000F2381">
        <w:t>This clause focuses on "RF switch-time performance" and "Study benefits-drawbacks of using CA vs. using wider single carrier BW".</w:t>
      </w:r>
    </w:p>
    <w:p w14:paraId="6CA7094E" w14:textId="20AEC442" w:rsidR="00C42124" w:rsidRDefault="00C42124" w:rsidP="00C42124">
      <w:pPr>
        <w:pStyle w:val="3"/>
      </w:pPr>
      <w:r>
        <w:t>RF switch-time performance</w:t>
      </w:r>
    </w:p>
    <w:p w14:paraId="45B718FB" w14:textId="77777777" w:rsidR="00EC3371" w:rsidRPr="000F2381" w:rsidRDefault="00EC3371" w:rsidP="00EC3371">
      <w:pPr>
        <w:ind w:leftChars="10" w:left="20"/>
        <w:jc w:val="both"/>
      </w:pPr>
      <w:r w:rsidRPr="000F2381">
        <w:t>Though it says that we study "RF switch-time performance", we need to take a look at the entire picture on this matter before jumping into discussion on how much RF switch-time can be shorten. Firstly, there are many combinations factors to impact on RF switch-time and corresponding RF requirements. For example of switching period for Low band CA switching, RAN4 took into multiple factors such as LO retuning, RF switching to switch RF front-end components etc. and some of them can be conducted in parallel and others may have to be conducted in series. Or if this switching is about SRS carrier switching, the number of factors to be involved in may be different from those for Low band CA switching. Thus, RAN4 should clarify what kind of RF switch-time performance is going to be discussed.</w:t>
      </w:r>
    </w:p>
    <w:p w14:paraId="1C462F1A" w14:textId="77777777" w:rsidR="00EC3371" w:rsidRPr="000F2381" w:rsidRDefault="00EC3371" w:rsidP="00EC3371">
      <w:pPr>
        <w:spacing w:beforeLines="50" w:before="120" w:afterLines="50" w:after="120"/>
        <w:ind w:leftChars="10" w:left="20"/>
        <w:jc w:val="both"/>
        <w:rPr>
          <w:b/>
          <w:bCs/>
          <w:i/>
          <w:lang w:eastAsia="en-US"/>
        </w:rPr>
      </w:pPr>
      <w:r w:rsidRPr="000F2381">
        <w:rPr>
          <w:b/>
          <w:bCs/>
          <w:i/>
          <w:lang w:eastAsia="en-US"/>
        </w:rPr>
        <w:t xml:space="preserve">Observation </w:t>
      </w:r>
      <w:r>
        <w:rPr>
          <w:b/>
          <w:bCs/>
          <w:i/>
          <w:lang w:eastAsia="en-US"/>
        </w:rPr>
        <w:t>5</w:t>
      </w:r>
      <w:r w:rsidRPr="000F2381">
        <w:rPr>
          <w:b/>
          <w:bCs/>
          <w:i/>
          <w:lang w:eastAsia="en-US"/>
        </w:rPr>
        <w:t xml:space="preserve">-1: </w:t>
      </w:r>
      <w:r w:rsidRPr="000F2381">
        <w:rPr>
          <w:bCs/>
          <w:i/>
          <w:lang w:eastAsia="en-US"/>
        </w:rPr>
        <w:t>Just saying "study RF switch-time performance" is not clear and it is beneficial to discuss specific scenarios such as study switching-time for Tx switching, or Low band CA switching etc.</w:t>
      </w:r>
    </w:p>
    <w:p w14:paraId="4B89AAB9" w14:textId="77777777" w:rsidR="00EC3371" w:rsidRPr="000F2381" w:rsidRDefault="00EC3371" w:rsidP="00EC3371">
      <w:pPr>
        <w:ind w:leftChars="10" w:left="20"/>
        <w:jc w:val="both"/>
      </w:pPr>
      <w:r w:rsidRPr="000F2381">
        <w:t>When it comes to scenarios, as expressed in several contributions, it may be beneficial to discuss how we handle all the switching features in 6G day 1. There are ways that 3GPP defines each feature differently as is today, i.e., Tx switching for Rel-16, 17 and 18, Low band CA switching, and something new to be introduced if any.</w:t>
      </w:r>
    </w:p>
    <w:p w14:paraId="7B675079" w14:textId="77777777" w:rsidR="00EC3371" w:rsidRPr="000F2381" w:rsidRDefault="00EC3371" w:rsidP="00EC3371">
      <w:pPr>
        <w:ind w:leftChars="10" w:left="20"/>
        <w:jc w:val="both"/>
      </w:pPr>
      <w:r w:rsidRPr="000F2381">
        <w:t>Some of them, e.g., all the Tx switching related features from Rel-16 to 18, all the switching features including all the Tx switching as well as low band CA switching from Rel19 to 20, are packaged. However, it is a bit too early to discuss those in RAN4, given that we don't know if all these are supported in RAN1 specifications from 6G day 1.</w:t>
      </w:r>
    </w:p>
    <w:p w14:paraId="458726EC" w14:textId="77777777" w:rsidR="00EC3371" w:rsidRPr="000F2381" w:rsidRDefault="00EC3371" w:rsidP="00EC3371">
      <w:pPr>
        <w:spacing w:beforeLines="50" w:before="120" w:afterLines="50" w:after="120"/>
        <w:ind w:leftChars="10" w:left="20"/>
        <w:jc w:val="both"/>
        <w:rPr>
          <w:i/>
        </w:rPr>
      </w:pPr>
      <w:r w:rsidRPr="000F2381">
        <w:rPr>
          <w:b/>
          <w:bCs/>
          <w:i/>
          <w:lang w:eastAsia="en-US"/>
        </w:rPr>
        <w:t xml:space="preserve">Observation </w:t>
      </w:r>
      <w:r>
        <w:rPr>
          <w:b/>
          <w:bCs/>
          <w:i/>
          <w:lang w:eastAsia="en-US"/>
        </w:rPr>
        <w:t>5</w:t>
      </w:r>
      <w:r w:rsidRPr="000F2381">
        <w:rPr>
          <w:b/>
          <w:bCs/>
          <w:i/>
          <w:lang w:eastAsia="en-US"/>
        </w:rPr>
        <w:t xml:space="preserve">-2: </w:t>
      </w:r>
      <w:r w:rsidRPr="000F2381">
        <w:rPr>
          <w:bCs/>
          <w:i/>
          <w:lang w:eastAsia="en-US"/>
        </w:rPr>
        <w:t>It is not clear which switching features are supported from 6G day 1 and if something new is introduced or not.</w:t>
      </w:r>
    </w:p>
    <w:p w14:paraId="6CECF40A" w14:textId="77777777" w:rsidR="00EC3371" w:rsidRPr="000F2381" w:rsidRDefault="00EC3371" w:rsidP="00EC3371">
      <w:pPr>
        <w:ind w:leftChars="10" w:left="20"/>
        <w:jc w:val="both"/>
      </w:pPr>
      <w:r w:rsidRPr="000F2381">
        <w:t>Getting back to RAN4 perspective, so-called band group concept in band combination simplification discussion would have deep relationship with switching mechanism, since only one band is available at a time per band group under band group concept, where one group may have FDD, TDD, SDL and SUL band(s).</w:t>
      </w:r>
    </w:p>
    <w:p w14:paraId="595B0856" w14:textId="77777777" w:rsidR="00EC3371" w:rsidRPr="00E83E14" w:rsidRDefault="00EC3371" w:rsidP="00EC3371">
      <w:pPr>
        <w:ind w:leftChars="10" w:left="20"/>
        <w:jc w:val="both"/>
      </w:pPr>
      <w:r w:rsidRPr="00E83E14">
        <w:t>It means that it requires switching mechanisms, e.g., switching between FDD bands (case 1: Band A Tx/Rx and Band B no Tx/Rx, case 2: Band A no Tx/Rx and Band B Tx/Rx), between TDD bands, between multi-duplex (FDD, TDD, SDL, SUL) bands etc., not yet have been defined in 5G. Furthermore, if the number of bands under one band group is more than two, it is not also covered by 5G specifications at all.</w:t>
      </w:r>
    </w:p>
    <w:p w14:paraId="145BA9E1" w14:textId="77777777" w:rsidR="00EC3371" w:rsidRPr="00E83E14" w:rsidRDefault="00EC3371" w:rsidP="00EC3371">
      <w:pPr>
        <w:spacing w:beforeLines="50" w:before="120"/>
        <w:ind w:leftChars="10" w:left="20"/>
        <w:jc w:val="both"/>
        <w:rPr>
          <w:bCs/>
          <w:i/>
          <w:lang w:eastAsia="en-US"/>
        </w:rPr>
      </w:pPr>
      <w:r w:rsidRPr="00E83E14">
        <w:rPr>
          <w:b/>
          <w:bCs/>
          <w:i/>
          <w:lang w:eastAsia="en-US"/>
        </w:rPr>
        <w:t xml:space="preserve">Observation </w:t>
      </w:r>
      <w:r>
        <w:rPr>
          <w:b/>
          <w:bCs/>
          <w:i/>
          <w:lang w:eastAsia="en-US"/>
        </w:rPr>
        <w:t>5</w:t>
      </w:r>
      <w:r w:rsidRPr="00E83E14">
        <w:rPr>
          <w:b/>
          <w:bCs/>
          <w:i/>
          <w:lang w:eastAsia="en-US"/>
        </w:rPr>
        <w:t>-3:</w:t>
      </w:r>
      <w:r w:rsidRPr="00E83E14">
        <w:rPr>
          <w:b/>
          <w:bCs/>
          <w:lang w:eastAsia="en-US"/>
        </w:rPr>
        <w:t xml:space="preserve"> </w:t>
      </w:r>
      <w:r w:rsidRPr="00E83E14">
        <w:rPr>
          <w:bCs/>
          <w:i/>
          <w:lang w:eastAsia="en-US"/>
        </w:rPr>
        <w:t>Band group concept may require switching mechanisms that the current 5G switching features are not able to cope with, given that if one band group may include more than two bands and/or multiple duplex modes.</w:t>
      </w:r>
    </w:p>
    <w:p w14:paraId="1B90E007" w14:textId="77777777" w:rsidR="00EC3371" w:rsidRPr="00E83E14" w:rsidRDefault="00EC3371" w:rsidP="00EC3371">
      <w:pPr>
        <w:ind w:leftChars="10" w:left="20"/>
        <w:jc w:val="both"/>
        <w:rPr>
          <w:b/>
          <w:bCs/>
          <w:lang w:eastAsia="en-US"/>
        </w:rPr>
      </w:pPr>
      <w:r w:rsidRPr="00E83E14">
        <w:t xml:space="preserve">In our view, it is not practical to discuss RF switch-time performance without knowing what kind of switching features are supported by UE and side conditions, e.g., the number of bands to be switched, duplex modes, if the switching is RRC based or non-RRC based, etc.  </w:t>
      </w:r>
    </w:p>
    <w:p w14:paraId="1FEF245E" w14:textId="77777777" w:rsidR="00EC3371" w:rsidRPr="00E83E14" w:rsidRDefault="00EC3371" w:rsidP="00EC3371">
      <w:pPr>
        <w:spacing w:beforeLines="50" w:before="120"/>
        <w:ind w:leftChars="10" w:left="20"/>
        <w:jc w:val="both"/>
        <w:rPr>
          <w:b/>
          <w:bCs/>
          <w:i/>
          <w:lang w:eastAsia="en-US"/>
        </w:rPr>
      </w:pPr>
      <w:r w:rsidRPr="00E83E14">
        <w:rPr>
          <w:b/>
          <w:bCs/>
          <w:i/>
          <w:lang w:eastAsia="en-US"/>
        </w:rPr>
        <w:t xml:space="preserve">Observation </w:t>
      </w:r>
      <w:r>
        <w:rPr>
          <w:b/>
          <w:bCs/>
          <w:i/>
          <w:lang w:eastAsia="en-US"/>
        </w:rPr>
        <w:t>5</w:t>
      </w:r>
      <w:r w:rsidRPr="00E83E14">
        <w:rPr>
          <w:b/>
          <w:bCs/>
          <w:i/>
          <w:lang w:eastAsia="en-US"/>
        </w:rPr>
        <w:t>-</w:t>
      </w:r>
      <w:r>
        <w:rPr>
          <w:b/>
          <w:bCs/>
          <w:i/>
          <w:lang w:eastAsia="en-US"/>
        </w:rPr>
        <w:t>4</w:t>
      </w:r>
      <w:r w:rsidRPr="00E83E14">
        <w:rPr>
          <w:b/>
          <w:bCs/>
          <w:i/>
          <w:lang w:eastAsia="en-US"/>
        </w:rPr>
        <w:t xml:space="preserve">: </w:t>
      </w:r>
      <w:r w:rsidRPr="00E83E14">
        <w:rPr>
          <w:bCs/>
          <w:i/>
          <w:lang w:eastAsia="en-US"/>
        </w:rPr>
        <w:t>I</w:t>
      </w:r>
      <w:r w:rsidRPr="00E83E14">
        <w:rPr>
          <w:bCs/>
          <w:i/>
        </w:rPr>
        <w:t>t is not practical to discuss RF switch-time performance without knowing what kind of switching features are supported by UE and side conditions, e.g., the number of bands to be switched, duplex modes, if the switching is RRC based or non-RRC based, etc</w:t>
      </w:r>
      <w:r w:rsidRPr="00E83E14">
        <w:rPr>
          <w:bCs/>
          <w:i/>
          <w:lang w:eastAsia="en-US"/>
        </w:rPr>
        <w:t>.</w:t>
      </w:r>
    </w:p>
    <w:p w14:paraId="6BABEB85" w14:textId="3452E9FD" w:rsidR="00C42124" w:rsidRDefault="00EC3371" w:rsidP="00EC3371">
      <w:pPr>
        <w:jc w:val="both"/>
        <w:rPr>
          <w:lang w:val="en-US"/>
        </w:rPr>
      </w:pPr>
      <w:r w:rsidRPr="00E83E14">
        <w:rPr>
          <w:b/>
          <w:bCs/>
          <w:i/>
          <w:lang w:eastAsia="en-US"/>
        </w:rPr>
        <w:t xml:space="preserve">Proposal </w:t>
      </w:r>
      <w:r>
        <w:rPr>
          <w:b/>
          <w:bCs/>
          <w:i/>
          <w:lang w:eastAsia="en-US"/>
        </w:rPr>
        <w:t>5</w:t>
      </w:r>
      <w:r w:rsidRPr="00E83E14">
        <w:rPr>
          <w:b/>
          <w:bCs/>
          <w:i/>
          <w:lang w:eastAsia="en-US"/>
        </w:rPr>
        <w:t>-1: Postpone the discussion on RF switch-time performance until which kind of switching features are ready in 6G day1.</w:t>
      </w:r>
    </w:p>
    <w:p w14:paraId="2230F84F" w14:textId="3C6F6A17" w:rsidR="00C42124" w:rsidRDefault="00C42124" w:rsidP="00C42124">
      <w:pPr>
        <w:pStyle w:val="3"/>
      </w:pPr>
      <w:r>
        <w:lastRenderedPageBreak/>
        <w:t>Benefits-drawbacks of using CA vs. using wider single carrier BW</w:t>
      </w:r>
    </w:p>
    <w:p w14:paraId="52B17A8F" w14:textId="77777777" w:rsidR="00831670" w:rsidRPr="006E4CB0" w:rsidRDefault="00831670" w:rsidP="00831670">
      <w:pPr>
        <w:snapToGrid w:val="0"/>
        <w:spacing w:after="120"/>
        <w:jc w:val="both"/>
        <w:rPr>
          <w:szCs w:val="21"/>
          <w:lang w:bidi="ar"/>
        </w:rPr>
      </w:pPr>
      <w:r w:rsidRPr="006E4CB0">
        <w:rPr>
          <w:szCs w:val="21"/>
          <w:lang w:bidi="ar"/>
        </w:rPr>
        <w:t>First, spectrum utilization is a common aspect from UE and NW perspective for the comparison. If we use NR specification as a starting point, the maximum channel spacing between 2CC should be no more than 0.3MHz, though 6GR may have further improvement. If we take around 7GHz as an example, where feasibility of max channel bandwidth of 400 MHz is being discussed, the spectrum utilization difference can be 0.075%.</w:t>
      </w:r>
    </w:p>
    <w:p w14:paraId="7DB7A0AE" w14:textId="77777777" w:rsidR="00831670" w:rsidRPr="006E4CB0" w:rsidRDefault="00831670" w:rsidP="00831670">
      <w:pPr>
        <w:snapToGrid w:val="0"/>
        <w:spacing w:beforeLines="50" w:before="120" w:after="120"/>
        <w:jc w:val="both"/>
      </w:pPr>
      <w:r w:rsidRPr="006E4CB0">
        <w:rPr>
          <w:szCs w:val="21"/>
          <w:lang w:bidi="ar"/>
        </w:rPr>
        <w:t xml:space="preserve">From network perspective, the existing NR CA mechanism treats each carrier as an independent serving cell and assumes each carrier is deployed independently. This may increase network operation complexity and lead to unnecessary overhead and latency. </w:t>
      </w:r>
    </w:p>
    <w:p w14:paraId="089C2029" w14:textId="212DD3E8" w:rsidR="00831670" w:rsidRPr="006E4CB0" w:rsidRDefault="00831670" w:rsidP="00831670">
      <w:pPr>
        <w:jc w:val="both"/>
        <w:rPr>
          <w:szCs w:val="21"/>
          <w:lang w:bidi="ar"/>
        </w:rPr>
      </w:pPr>
      <w:r w:rsidRPr="006E4CB0">
        <w:rPr>
          <w:szCs w:val="21"/>
          <w:lang w:bidi="ar"/>
        </w:rPr>
        <w:t>From UE perspective, UE RF performance, implementation complexity, power consumption should be taken into account.</w:t>
      </w:r>
      <w:r>
        <w:rPr>
          <w:szCs w:val="21"/>
          <w:lang w:bidi="ar"/>
        </w:rPr>
        <w:t xml:space="preserve"> </w:t>
      </w:r>
      <w:r w:rsidRPr="006E4CB0">
        <w:rPr>
          <w:szCs w:val="21"/>
          <w:lang w:bidi="ar"/>
        </w:rPr>
        <w:t>In order to evaluate the performance, e.g., 400 MHz for around 7GHz, two implementations can be assumed, one is with only single RF chain, and the other is with two separate RF chain, which brings three cases as listed in Table 1. Though we can further discuss the details, each case has different benefits and drawbacks. For example, if the PAPR benefit for single carrier for 400MHz is pursued, 1 single chain should be selected, since this is assumed to implement DFT-s-OFDM with one DFT. However, DFT-s-OFDM will need one DFT, so 16K DFT cannot be avoided. With 2 chains, each chain supports 200MHz, then with 2*8K DFT for DFT-s-OFDM, there will be no PAPR benefit left. On the other hand, if take a look at MPR perspective, as shown in [</w:t>
      </w:r>
      <w:r>
        <w:rPr>
          <w:szCs w:val="21"/>
          <w:lang w:bidi="ar"/>
        </w:rPr>
        <w:t>3</w:t>
      </w:r>
      <w:r w:rsidRPr="006E4CB0">
        <w:rPr>
          <w:szCs w:val="21"/>
          <w:lang w:bidi="ar"/>
        </w:rPr>
        <w:t>], for larger bandwidth, PA memory effect may lead to additional MPR, thus net benefits of lower PAPR with one single DFT in maximum output power still need some further study with new PA model.</w:t>
      </w:r>
    </w:p>
    <w:p w14:paraId="688A7C90" w14:textId="64FEE1EB" w:rsidR="00831670" w:rsidRPr="00831670" w:rsidRDefault="00831670" w:rsidP="002A738D">
      <w:pPr>
        <w:spacing w:after="60"/>
        <w:ind w:left="420"/>
        <w:jc w:val="center"/>
        <w:rPr>
          <w:rFonts w:ascii="Arial" w:hAnsi="Arial" w:cs="Arial"/>
          <w:b/>
          <w:bCs/>
        </w:rPr>
      </w:pPr>
      <w:r w:rsidRPr="00831670">
        <w:rPr>
          <w:rFonts w:ascii="Arial" w:hAnsi="Arial" w:cs="Arial"/>
          <w:b/>
          <w:bCs/>
        </w:rPr>
        <w:t>Table 1</w:t>
      </w:r>
      <w:r w:rsidR="00D02F10">
        <w:rPr>
          <w:rFonts w:ascii="Arial" w:hAnsi="Arial" w:cs="Arial" w:hint="eastAsia"/>
          <w:b/>
          <w:bCs/>
        </w:rPr>
        <w:t>:</w:t>
      </w:r>
      <w:r w:rsidRPr="00831670">
        <w:rPr>
          <w:rFonts w:ascii="Arial" w:hAnsi="Arial" w:cs="Arial"/>
          <w:b/>
          <w:bCs/>
        </w:rPr>
        <w:t xml:space="preserve"> RF chain assumption for CA and single CC</w:t>
      </w:r>
    </w:p>
    <w:tbl>
      <w:tblPr>
        <w:tblStyle w:val="aff"/>
        <w:tblW w:w="0" w:type="auto"/>
        <w:tblInd w:w="1129" w:type="dxa"/>
        <w:tblLook w:val="04A0" w:firstRow="1" w:lastRow="0" w:firstColumn="1" w:lastColumn="0" w:noHBand="0" w:noVBand="1"/>
      </w:tblPr>
      <w:tblGrid>
        <w:gridCol w:w="2081"/>
        <w:gridCol w:w="3210"/>
        <w:gridCol w:w="2506"/>
      </w:tblGrid>
      <w:tr w:rsidR="00831670" w:rsidRPr="006E4CB0" w14:paraId="465DE9EC" w14:textId="77777777" w:rsidTr="00C07F2E">
        <w:tc>
          <w:tcPr>
            <w:tcW w:w="2081" w:type="dxa"/>
          </w:tcPr>
          <w:p w14:paraId="23D99EF1" w14:textId="77777777" w:rsidR="00831670" w:rsidRPr="00831670" w:rsidRDefault="00831670" w:rsidP="006C5856">
            <w:pPr>
              <w:snapToGrid w:val="0"/>
              <w:spacing w:after="0"/>
              <w:jc w:val="center"/>
              <w:rPr>
                <w:rFonts w:ascii="Arial" w:hAnsi="Arial" w:cs="Arial"/>
                <w:sz w:val="18"/>
                <w:szCs w:val="18"/>
              </w:rPr>
            </w:pPr>
          </w:p>
        </w:tc>
        <w:tc>
          <w:tcPr>
            <w:tcW w:w="3210" w:type="dxa"/>
          </w:tcPr>
          <w:p w14:paraId="6EB35C57"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2*200MHz</w:t>
            </w:r>
          </w:p>
        </w:tc>
        <w:tc>
          <w:tcPr>
            <w:tcW w:w="2506" w:type="dxa"/>
          </w:tcPr>
          <w:p w14:paraId="71EA58CF"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1*400MHz</w:t>
            </w:r>
          </w:p>
        </w:tc>
      </w:tr>
      <w:tr w:rsidR="00831670" w:rsidRPr="006E4CB0" w14:paraId="3456350D" w14:textId="77777777" w:rsidTr="00C07F2E">
        <w:tc>
          <w:tcPr>
            <w:tcW w:w="2081" w:type="dxa"/>
          </w:tcPr>
          <w:p w14:paraId="1BE3CBCB"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Case 1</w:t>
            </w:r>
          </w:p>
        </w:tc>
        <w:tc>
          <w:tcPr>
            <w:tcW w:w="3210" w:type="dxa"/>
          </w:tcPr>
          <w:p w14:paraId="0D0DE20C"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1 single chain</w:t>
            </w:r>
          </w:p>
        </w:tc>
        <w:tc>
          <w:tcPr>
            <w:tcW w:w="2506" w:type="dxa"/>
          </w:tcPr>
          <w:p w14:paraId="68A59BC8"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1 single chain</w:t>
            </w:r>
          </w:p>
        </w:tc>
      </w:tr>
      <w:tr w:rsidR="00831670" w:rsidRPr="006E4CB0" w14:paraId="1B7B53B1" w14:textId="77777777" w:rsidTr="00C07F2E">
        <w:tc>
          <w:tcPr>
            <w:tcW w:w="2081" w:type="dxa"/>
          </w:tcPr>
          <w:p w14:paraId="6A3E150D"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Case 2</w:t>
            </w:r>
          </w:p>
        </w:tc>
        <w:tc>
          <w:tcPr>
            <w:tcW w:w="3210" w:type="dxa"/>
          </w:tcPr>
          <w:p w14:paraId="6ABA920D"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2 separate chains</w:t>
            </w:r>
          </w:p>
        </w:tc>
        <w:tc>
          <w:tcPr>
            <w:tcW w:w="2506" w:type="dxa"/>
          </w:tcPr>
          <w:p w14:paraId="1281E001"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1 single chain</w:t>
            </w:r>
          </w:p>
        </w:tc>
      </w:tr>
      <w:tr w:rsidR="00831670" w:rsidRPr="006E4CB0" w14:paraId="61564687" w14:textId="77777777" w:rsidTr="00C07F2E">
        <w:tc>
          <w:tcPr>
            <w:tcW w:w="2081" w:type="dxa"/>
          </w:tcPr>
          <w:p w14:paraId="65467228"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Case 3</w:t>
            </w:r>
          </w:p>
        </w:tc>
        <w:tc>
          <w:tcPr>
            <w:tcW w:w="3210" w:type="dxa"/>
          </w:tcPr>
          <w:p w14:paraId="5A9665F6"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2 separate chains</w:t>
            </w:r>
          </w:p>
        </w:tc>
        <w:tc>
          <w:tcPr>
            <w:tcW w:w="2506" w:type="dxa"/>
          </w:tcPr>
          <w:p w14:paraId="56D26AC1" w14:textId="77777777" w:rsidR="00831670" w:rsidRPr="00831670" w:rsidRDefault="00831670" w:rsidP="006C5856">
            <w:pPr>
              <w:snapToGrid w:val="0"/>
              <w:spacing w:after="0"/>
              <w:jc w:val="center"/>
              <w:rPr>
                <w:rFonts w:ascii="Arial" w:hAnsi="Arial" w:cs="Arial"/>
                <w:sz w:val="18"/>
                <w:szCs w:val="18"/>
              </w:rPr>
            </w:pPr>
            <w:r w:rsidRPr="00831670">
              <w:rPr>
                <w:rFonts w:ascii="Arial" w:hAnsi="Arial" w:cs="Arial"/>
                <w:sz w:val="18"/>
                <w:szCs w:val="18"/>
              </w:rPr>
              <w:t>2 separate chains</w:t>
            </w:r>
          </w:p>
        </w:tc>
      </w:tr>
    </w:tbl>
    <w:p w14:paraId="45DC8FC5" w14:textId="77777777" w:rsidR="00831670" w:rsidRDefault="00831670" w:rsidP="00831670">
      <w:pPr>
        <w:spacing w:beforeLines="50" w:before="120"/>
        <w:jc w:val="both"/>
      </w:pPr>
      <w:r w:rsidRPr="006E4CB0">
        <w:rPr>
          <w:szCs w:val="21"/>
          <w:lang w:bidi="ar"/>
        </w:rPr>
        <w:t>Last but not least is the UE power consumption, especially in around 7GHz, which high TX power is needed for coverage. Currently, some methods are used for PA, such as DPD</w:t>
      </w:r>
      <w:r w:rsidRPr="006E4CB0">
        <w:rPr>
          <w:rFonts w:hint="eastAsia"/>
          <w:szCs w:val="21"/>
          <w:lang w:bidi="ar"/>
        </w:rPr>
        <w:t>,</w:t>
      </w:r>
      <w:r w:rsidRPr="006E4CB0">
        <w:rPr>
          <w:szCs w:val="21"/>
          <w:lang w:bidi="ar"/>
        </w:rPr>
        <w:t xml:space="preserve"> ET (envelop tracking), etc., the feasibility of these methods should also be studied for between 200 and 400MHz.</w:t>
      </w:r>
    </w:p>
    <w:p w14:paraId="39845388" w14:textId="77777777" w:rsidR="00831670" w:rsidRPr="006E4CB0" w:rsidRDefault="00831670" w:rsidP="00831670">
      <w:pPr>
        <w:snapToGrid w:val="0"/>
        <w:spacing w:after="0"/>
        <w:rPr>
          <w:i/>
          <w:lang w:bidi="ar"/>
        </w:rPr>
      </w:pPr>
      <w:r w:rsidRPr="006E4CB0">
        <w:rPr>
          <w:b/>
          <w:bCs/>
          <w:i/>
          <w:lang w:bidi="ar"/>
        </w:rPr>
        <w:t xml:space="preserve">Observation </w:t>
      </w:r>
      <w:r>
        <w:rPr>
          <w:b/>
          <w:bCs/>
          <w:i/>
          <w:lang w:bidi="ar"/>
        </w:rPr>
        <w:t>5</w:t>
      </w:r>
      <w:r w:rsidRPr="006E4CB0">
        <w:rPr>
          <w:b/>
          <w:bCs/>
          <w:i/>
          <w:lang w:bidi="ar"/>
        </w:rPr>
        <w:t>-</w:t>
      </w:r>
      <w:r>
        <w:rPr>
          <w:b/>
          <w:bCs/>
          <w:i/>
          <w:lang w:bidi="ar"/>
        </w:rPr>
        <w:t>5</w:t>
      </w:r>
      <w:r w:rsidRPr="006E4CB0">
        <w:rPr>
          <w:i/>
          <w:lang w:bidi="ar"/>
        </w:rPr>
        <w:t>: Following aspects should be further taken into account for future study</w:t>
      </w:r>
    </w:p>
    <w:p w14:paraId="24854F84" w14:textId="77777777" w:rsidR="00831670" w:rsidRPr="006E4CB0" w:rsidRDefault="00831670" w:rsidP="00C208BF">
      <w:pPr>
        <w:pStyle w:val="afff0"/>
        <w:widowControl/>
        <w:numPr>
          <w:ilvl w:val="0"/>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Common to NW and UE RF: Spectrum utilization</w:t>
      </w:r>
    </w:p>
    <w:p w14:paraId="29483CE4" w14:textId="77777777" w:rsidR="00831670" w:rsidRPr="006E4CB0" w:rsidRDefault="00831670" w:rsidP="00C208BF">
      <w:pPr>
        <w:pStyle w:val="afff0"/>
        <w:widowControl/>
        <w:numPr>
          <w:ilvl w:val="0"/>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 xml:space="preserve">Network: Operation complexity and associated unnecessary overhead and latency. </w:t>
      </w:r>
    </w:p>
    <w:p w14:paraId="5354CAAC" w14:textId="77777777" w:rsidR="00831670" w:rsidRPr="006E4CB0" w:rsidRDefault="00831670" w:rsidP="00C208BF">
      <w:pPr>
        <w:pStyle w:val="afff0"/>
        <w:widowControl/>
        <w:numPr>
          <w:ilvl w:val="0"/>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 xml:space="preserve">UE RF: On top of power consumption specifically for around 7GHz, following performance aspects are </w:t>
      </w:r>
    </w:p>
    <w:p w14:paraId="76F00C23" w14:textId="77777777" w:rsidR="00831670" w:rsidRPr="006E4CB0" w:rsidRDefault="00831670" w:rsidP="00C208BF">
      <w:pPr>
        <w:pStyle w:val="afff0"/>
        <w:widowControl/>
        <w:numPr>
          <w:ilvl w:val="1"/>
          <w:numId w:val="10"/>
        </w:numPr>
        <w:autoSpaceDE w:val="0"/>
        <w:autoSpaceDN w:val="0"/>
        <w:adjustRightInd w:val="0"/>
        <w:snapToGrid w:val="0"/>
        <w:ind w:firstLineChars="0"/>
        <w:jc w:val="left"/>
        <w:rPr>
          <w:rFonts w:ascii="Times New Roman" w:hAnsi="Times New Roman"/>
          <w:i/>
          <w:sz w:val="20"/>
          <w:szCs w:val="20"/>
          <w:lang w:bidi="ar"/>
        </w:rPr>
      </w:pPr>
      <w:r w:rsidRPr="006E4CB0">
        <w:rPr>
          <w:rFonts w:ascii="Times New Roman" w:hAnsi="Times New Roman"/>
          <w:i/>
          <w:sz w:val="20"/>
          <w:szCs w:val="20"/>
          <w:lang w:bidi="ar"/>
        </w:rPr>
        <w:t>Tx side</w:t>
      </w:r>
    </w:p>
    <w:p w14:paraId="720E8AE1" w14:textId="77777777" w:rsidR="00831670" w:rsidRPr="006E4CB0" w:rsidRDefault="00831670" w:rsidP="00C208BF">
      <w:pPr>
        <w:pStyle w:val="afff0"/>
        <w:widowControl/>
        <w:numPr>
          <w:ilvl w:val="2"/>
          <w:numId w:val="10"/>
        </w:numPr>
        <w:autoSpaceDE w:val="0"/>
        <w:autoSpaceDN w:val="0"/>
        <w:adjustRightInd w:val="0"/>
        <w:snapToGrid w:val="0"/>
        <w:ind w:firstLineChars="0"/>
        <w:jc w:val="left"/>
        <w:rPr>
          <w:rFonts w:ascii="Times New Roman" w:hAnsi="Times New Roman"/>
          <w:i/>
          <w:sz w:val="20"/>
          <w:szCs w:val="20"/>
          <w:lang w:bidi="ar"/>
        </w:rPr>
      </w:pPr>
      <w:r w:rsidRPr="006E4CB0">
        <w:rPr>
          <w:rFonts w:ascii="Times New Roman" w:hAnsi="Times New Roman"/>
          <w:i/>
          <w:sz w:val="20"/>
          <w:szCs w:val="20"/>
          <w:lang w:val="en-US" w:bidi="ar"/>
        </w:rPr>
        <w:t xml:space="preserve">PAPR benefit including MPR aspect, for DFT-s-OFDM depending on implementations, and PA model(s). </w:t>
      </w:r>
      <w:r w:rsidRPr="006E4CB0">
        <w:rPr>
          <w:rFonts w:ascii="Times New Roman" w:hAnsi="Times New Roman"/>
          <w:i/>
          <w:sz w:val="20"/>
          <w:szCs w:val="20"/>
          <w:lang w:bidi="ar"/>
        </w:rPr>
        <w:t>Possible cases are summarized in below Table.</w:t>
      </w:r>
    </w:p>
    <w:p w14:paraId="32F2D6CB" w14:textId="77777777" w:rsidR="00831670" w:rsidRPr="00831670" w:rsidRDefault="00831670" w:rsidP="00831670">
      <w:pPr>
        <w:spacing w:after="0" w:line="360" w:lineRule="auto"/>
        <w:ind w:left="822"/>
        <w:jc w:val="center"/>
        <w:rPr>
          <w:i/>
          <w:sz w:val="18"/>
          <w:szCs w:val="18"/>
          <w:lang w:val="en-US" w:bidi="ar"/>
        </w:rPr>
      </w:pPr>
      <w:r w:rsidRPr="00831670">
        <w:rPr>
          <w:i/>
          <w:sz w:val="18"/>
          <w:szCs w:val="18"/>
          <w:lang w:val="en-US" w:bidi="ar"/>
        </w:rPr>
        <w:t>Table 2-1 RF chain assumption for CA and single CC</w:t>
      </w:r>
    </w:p>
    <w:tbl>
      <w:tblPr>
        <w:tblStyle w:val="aff"/>
        <w:tblW w:w="0" w:type="auto"/>
        <w:tblInd w:w="987" w:type="dxa"/>
        <w:tblLook w:val="04A0" w:firstRow="1" w:lastRow="0" w:firstColumn="1" w:lastColumn="0" w:noHBand="0" w:noVBand="1"/>
      </w:tblPr>
      <w:tblGrid>
        <w:gridCol w:w="2081"/>
        <w:gridCol w:w="3210"/>
        <w:gridCol w:w="2506"/>
      </w:tblGrid>
      <w:tr w:rsidR="00831670" w:rsidRPr="006E4CB0" w14:paraId="29D12E29" w14:textId="77777777" w:rsidTr="00C07F2E">
        <w:tc>
          <w:tcPr>
            <w:tcW w:w="2081" w:type="dxa"/>
          </w:tcPr>
          <w:p w14:paraId="292709BB" w14:textId="77777777" w:rsidR="00831670" w:rsidRPr="006E4CB0" w:rsidRDefault="00831670" w:rsidP="00831670">
            <w:pPr>
              <w:snapToGrid w:val="0"/>
              <w:spacing w:after="0"/>
              <w:ind w:left="420"/>
              <w:jc w:val="center"/>
              <w:rPr>
                <w:i/>
                <w:lang w:bidi="ar"/>
              </w:rPr>
            </w:pPr>
          </w:p>
        </w:tc>
        <w:tc>
          <w:tcPr>
            <w:tcW w:w="3210" w:type="dxa"/>
          </w:tcPr>
          <w:p w14:paraId="59AD188F" w14:textId="77777777" w:rsidR="00831670" w:rsidRPr="006E4CB0" w:rsidRDefault="00831670" w:rsidP="00831670">
            <w:pPr>
              <w:snapToGrid w:val="0"/>
              <w:spacing w:after="0"/>
              <w:ind w:left="420"/>
              <w:jc w:val="center"/>
              <w:rPr>
                <w:i/>
                <w:lang w:bidi="ar"/>
              </w:rPr>
            </w:pPr>
            <w:r w:rsidRPr="006E4CB0">
              <w:rPr>
                <w:i/>
                <w:lang w:bidi="ar"/>
              </w:rPr>
              <w:t>2*200MHz</w:t>
            </w:r>
          </w:p>
        </w:tc>
        <w:tc>
          <w:tcPr>
            <w:tcW w:w="2506" w:type="dxa"/>
          </w:tcPr>
          <w:p w14:paraId="609406AE" w14:textId="77777777" w:rsidR="00831670" w:rsidRPr="006E4CB0" w:rsidRDefault="00831670" w:rsidP="00831670">
            <w:pPr>
              <w:snapToGrid w:val="0"/>
              <w:spacing w:after="0"/>
              <w:ind w:left="420"/>
              <w:jc w:val="center"/>
              <w:rPr>
                <w:i/>
                <w:lang w:bidi="ar"/>
              </w:rPr>
            </w:pPr>
            <w:r w:rsidRPr="006E4CB0">
              <w:rPr>
                <w:rFonts w:hint="eastAsia"/>
                <w:i/>
                <w:lang w:bidi="ar"/>
              </w:rPr>
              <w:t>1</w:t>
            </w:r>
            <w:r w:rsidRPr="006E4CB0">
              <w:rPr>
                <w:i/>
                <w:lang w:bidi="ar"/>
              </w:rPr>
              <w:t>*400MHz</w:t>
            </w:r>
          </w:p>
        </w:tc>
      </w:tr>
      <w:tr w:rsidR="00831670" w:rsidRPr="006E4CB0" w14:paraId="20442668" w14:textId="77777777" w:rsidTr="00C07F2E">
        <w:tc>
          <w:tcPr>
            <w:tcW w:w="2081" w:type="dxa"/>
          </w:tcPr>
          <w:p w14:paraId="58E4926A" w14:textId="77777777" w:rsidR="00831670" w:rsidRPr="006E4CB0" w:rsidRDefault="00831670" w:rsidP="00831670">
            <w:pPr>
              <w:snapToGrid w:val="0"/>
              <w:spacing w:after="0"/>
              <w:ind w:left="420"/>
              <w:jc w:val="center"/>
              <w:rPr>
                <w:i/>
                <w:lang w:bidi="ar"/>
              </w:rPr>
            </w:pPr>
            <w:r w:rsidRPr="006E4CB0">
              <w:rPr>
                <w:i/>
                <w:lang w:bidi="ar"/>
              </w:rPr>
              <w:t>Case 1</w:t>
            </w:r>
          </w:p>
        </w:tc>
        <w:tc>
          <w:tcPr>
            <w:tcW w:w="3210" w:type="dxa"/>
          </w:tcPr>
          <w:p w14:paraId="53D1DD33" w14:textId="77777777" w:rsidR="00831670" w:rsidRPr="006E4CB0" w:rsidRDefault="00831670" w:rsidP="00831670">
            <w:pPr>
              <w:snapToGrid w:val="0"/>
              <w:spacing w:after="0"/>
              <w:ind w:left="420"/>
              <w:jc w:val="center"/>
              <w:rPr>
                <w:i/>
                <w:lang w:bidi="ar"/>
              </w:rPr>
            </w:pPr>
            <w:r w:rsidRPr="006E4CB0">
              <w:rPr>
                <w:rFonts w:hint="eastAsia"/>
                <w:i/>
                <w:lang w:bidi="ar"/>
              </w:rPr>
              <w:t>1</w:t>
            </w:r>
            <w:r w:rsidRPr="006E4CB0">
              <w:rPr>
                <w:i/>
                <w:lang w:bidi="ar"/>
              </w:rPr>
              <w:t xml:space="preserve"> single chain</w:t>
            </w:r>
          </w:p>
        </w:tc>
        <w:tc>
          <w:tcPr>
            <w:tcW w:w="2506" w:type="dxa"/>
          </w:tcPr>
          <w:p w14:paraId="351FCE8F" w14:textId="77777777" w:rsidR="00831670" w:rsidRPr="006E4CB0" w:rsidRDefault="00831670" w:rsidP="00831670">
            <w:pPr>
              <w:snapToGrid w:val="0"/>
              <w:spacing w:after="0"/>
              <w:ind w:left="420"/>
              <w:jc w:val="center"/>
              <w:rPr>
                <w:i/>
                <w:lang w:bidi="ar"/>
              </w:rPr>
            </w:pPr>
            <w:r w:rsidRPr="006E4CB0">
              <w:rPr>
                <w:i/>
                <w:lang w:bidi="ar"/>
              </w:rPr>
              <w:t>1 single chain</w:t>
            </w:r>
          </w:p>
        </w:tc>
      </w:tr>
      <w:tr w:rsidR="00831670" w:rsidRPr="006E4CB0" w14:paraId="686DA60B" w14:textId="77777777" w:rsidTr="00C07F2E">
        <w:tc>
          <w:tcPr>
            <w:tcW w:w="2081" w:type="dxa"/>
          </w:tcPr>
          <w:p w14:paraId="7182312E" w14:textId="77777777" w:rsidR="00831670" w:rsidRPr="006E4CB0" w:rsidRDefault="00831670" w:rsidP="00831670">
            <w:pPr>
              <w:snapToGrid w:val="0"/>
              <w:spacing w:after="0"/>
              <w:ind w:left="420"/>
              <w:jc w:val="center"/>
              <w:rPr>
                <w:i/>
                <w:lang w:bidi="ar"/>
              </w:rPr>
            </w:pPr>
            <w:r w:rsidRPr="006E4CB0">
              <w:rPr>
                <w:i/>
                <w:lang w:bidi="ar"/>
              </w:rPr>
              <w:t>Case 2</w:t>
            </w:r>
          </w:p>
        </w:tc>
        <w:tc>
          <w:tcPr>
            <w:tcW w:w="3210" w:type="dxa"/>
          </w:tcPr>
          <w:p w14:paraId="2AA5A3E7" w14:textId="77777777" w:rsidR="00831670" w:rsidRPr="006E4CB0" w:rsidRDefault="00831670" w:rsidP="00831670">
            <w:pPr>
              <w:snapToGrid w:val="0"/>
              <w:spacing w:after="0"/>
              <w:ind w:left="420"/>
              <w:jc w:val="center"/>
              <w:rPr>
                <w:i/>
                <w:lang w:bidi="ar"/>
              </w:rPr>
            </w:pPr>
            <w:r w:rsidRPr="006E4CB0">
              <w:rPr>
                <w:rFonts w:hint="eastAsia"/>
                <w:i/>
                <w:lang w:bidi="ar"/>
              </w:rPr>
              <w:t>2</w:t>
            </w:r>
            <w:r w:rsidRPr="006E4CB0">
              <w:rPr>
                <w:i/>
                <w:lang w:bidi="ar"/>
              </w:rPr>
              <w:t xml:space="preserve"> separate chains</w:t>
            </w:r>
          </w:p>
        </w:tc>
        <w:tc>
          <w:tcPr>
            <w:tcW w:w="2506" w:type="dxa"/>
          </w:tcPr>
          <w:p w14:paraId="2F8DA7DD" w14:textId="77777777" w:rsidR="00831670" w:rsidRPr="006E4CB0" w:rsidRDefault="00831670" w:rsidP="00831670">
            <w:pPr>
              <w:snapToGrid w:val="0"/>
              <w:spacing w:after="0"/>
              <w:ind w:left="420"/>
              <w:jc w:val="center"/>
              <w:rPr>
                <w:i/>
                <w:lang w:bidi="ar"/>
              </w:rPr>
            </w:pPr>
            <w:r w:rsidRPr="006E4CB0">
              <w:rPr>
                <w:rFonts w:hint="eastAsia"/>
                <w:i/>
                <w:lang w:bidi="ar"/>
              </w:rPr>
              <w:t>1</w:t>
            </w:r>
            <w:r w:rsidRPr="006E4CB0">
              <w:rPr>
                <w:i/>
                <w:lang w:bidi="ar"/>
              </w:rPr>
              <w:t xml:space="preserve"> single chain</w:t>
            </w:r>
          </w:p>
        </w:tc>
      </w:tr>
      <w:tr w:rsidR="00831670" w:rsidRPr="006E4CB0" w14:paraId="74F92B36" w14:textId="77777777" w:rsidTr="00C07F2E">
        <w:tc>
          <w:tcPr>
            <w:tcW w:w="2081" w:type="dxa"/>
          </w:tcPr>
          <w:p w14:paraId="5187EF41" w14:textId="77777777" w:rsidR="00831670" w:rsidRPr="006E4CB0" w:rsidRDefault="00831670" w:rsidP="00831670">
            <w:pPr>
              <w:snapToGrid w:val="0"/>
              <w:spacing w:after="0"/>
              <w:ind w:left="420"/>
              <w:jc w:val="center"/>
              <w:rPr>
                <w:i/>
                <w:lang w:bidi="ar"/>
              </w:rPr>
            </w:pPr>
            <w:r w:rsidRPr="006E4CB0">
              <w:rPr>
                <w:i/>
                <w:lang w:bidi="ar"/>
              </w:rPr>
              <w:t>Case 3</w:t>
            </w:r>
          </w:p>
        </w:tc>
        <w:tc>
          <w:tcPr>
            <w:tcW w:w="3210" w:type="dxa"/>
          </w:tcPr>
          <w:p w14:paraId="66F262BC" w14:textId="77777777" w:rsidR="00831670" w:rsidRPr="006E4CB0" w:rsidRDefault="00831670" w:rsidP="00831670">
            <w:pPr>
              <w:snapToGrid w:val="0"/>
              <w:spacing w:after="0"/>
              <w:ind w:left="420"/>
              <w:jc w:val="center"/>
              <w:rPr>
                <w:i/>
                <w:lang w:bidi="ar"/>
              </w:rPr>
            </w:pPr>
            <w:r w:rsidRPr="006E4CB0">
              <w:rPr>
                <w:rFonts w:hint="eastAsia"/>
                <w:i/>
                <w:lang w:bidi="ar"/>
              </w:rPr>
              <w:t>2</w:t>
            </w:r>
            <w:r w:rsidRPr="006E4CB0">
              <w:rPr>
                <w:i/>
                <w:lang w:bidi="ar"/>
              </w:rPr>
              <w:t xml:space="preserve"> separate chains</w:t>
            </w:r>
          </w:p>
        </w:tc>
        <w:tc>
          <w:tcPr>
            <w:tcW w:w="2506" w:type="dxa"/>
          </w:tcPr>
          <w:p w14:paraId="7BC2A321" w14:textId="77777777" w:rsidR="00831670" w:rsidRPr="006E4CB0" w:rsidRDefault="00831670" w:rsidP="00831670">
            <w:pPr>
              <w:snapToGrid w:val="0"/>
              <w:spacing w:after="0"/>
              <w:ind w:left="420"/>
              <w:jc w:val="center"/>
              <w:rPr>
                <w:i/>
                <w:lang w:bidi="ar"/>
              </w:rPr>
            </w:pPr>
            <w:r w:rsidRPr="006E4CB0">
              <w:rPr>
                <w:rFonts w:hint="eastAsia"/>
                <w:i/>
                <w:lang w:bidi="ar"/>
              </w:rPr>
              <w:t>2</w:t>
            </w:r>
            <w:r w:rsidRPr="006E4CB0">
              <w:rPr>
                <w:i/>
                <w:lang w:bidi="ar"/>
              </w:rPr>
              <w:t xml:space="preserve"> separate chains</w:t>
            </w:r>
          </w:p>
        </w:tc>
      </w:tr>
    </w:tbl>
    <w:p w14:paraId="15FBAB22" w14:textId="77777777" w:rsidR="00831670" w:rsidRPr="006E4CB0" w:rsidRDefault="00831670" w:rsidP="00C208BF">
      <w:pPr>
        <w:pStyle w:val="afff0"/>
        <w:widowControl/>
        <w:numPr>
          <w:ilvl w:val="2"/>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Out of band emissions like ACLR, SEM specifically for around 7GHz</w:t>
      </w:r>
    </w:p>
    <w:p w14:paraId="72E0FC35" w14:textId="77777777" w:rsidR="00831670" w:rsidRPr="006E4CB0" w:rsidRDefault="00831670" w:rsidP="00C208BF">
      <w:pPr>
        <w:pStyle w:val="afff0"/>
        <w:widowControl/>
        <w:numPr>
          <w:ilvl w:val="1"/>
          <w:numId w:val="10"/>
        </w:numPr>
        <w:autoSpaceDE w:val="0"/>
        <w:autoSpaceDN w:val="0"/>
        <w:adjustRightInd w:val="0"/>
        <w:snapToGrid w:val="0"/>
        <w:ind w:firstLineChars="0"/>
        <w:jc w:val="left"/>
        <w:rPr>
          <w:rFonts w:ascii="Times New Roman" w:hAnsi="Times New Roman"/>
          <w:i/>
          <w:sz w:val="20"/>
          <w:szCs w:val="20"/>
          <w:lang w:bidi="ar"/>
        </w:rPr>
      </w:pPr>
      <w:r w:rsidRPr="006E4CB0">
        <w:rPr>
          <w:rFonts w:ascii="Times New Roman" w:hAnsi="Times New Roman"/>
          <w:i/>
          <w:sz w:val="20"/>
          <w:szCs w:val="20"/>
          <w:lang w:bidi="ar"/>
        </w:rPr>
        <w:t>RX</w:t>
      </w:r>
    </w:p>
    <w:p w14:paraId="3C387AAF" w14:textId="77777777" w:rsidR="00831670" w:rsidRPr="006E4CB0" w:rsidRDefault="00831670" w:rsidP="00C208BF">
      <w:pPr>
        <w:pStyle w:val="afff0"/>
        <w:widowControl/>
        <w:numPr>
          <w:ilvl w:val="2"/>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SNR considering image rejection and lo position</w:t>
      </w:r>
    </w:p>
    <w:p w14:paraId="1945BC97" w14:textId="5DC7681C" w:rsidR="00C42124" w:rsidRDefault="00831670" w:rsidP="00C208BF">
      <w:pPr>
        <w:pStyle w:val="afff0"/>
        <w:widowControl/>
        <w:numPr>
          <w:ilvl w:val="2"/>
          <w:numId w:val="10"/>
        </w:numPr>
        <w:autoSpaceDE w:val="0"/>
        <w:autoSpaceDN w:val="0"/>
        <w:adjustRightInd w:val="0"/>
        <w:snapToGrid w:val="0"/>
        <w:ind w:firstLineChars="0"/>
        <w:jc w:val="left"/>
        <w:rPr>
          <w:lang w:val="en-US"/>
        </w:rPr>
      </w:pPr>
      <w:r w:rsidRPr="006E4CB0">
        <w:rPr>
          <w:rFonts w:ascii="Times New Roman" w:hAnsi="Times New Roman"/>
          <w:i/>
          <w:sz w:val="20"/>
          <w:szCs w:val="20"/>
          <w:lang w:val="en-US" w:bidi="ar"/>
        </w:rPr>
        <w:t>Blocking with ADC design and Low-pass filter rejection</w:t>
      </w:r>
    </w:p>
    <w:p w14:paraId="4D8927D3" w14:textId="45CCA2BC" w:rsidR="00C42124" w:rsidRDefault="00C42124" w:rsidP="00C42124">
      <w:pPr>
        <w:pStyle w:val="2"/>
        <w:spacing w:after="240"/>
        <w:rPr>
          <w:rFonts w:eastAsiaTheme="minorEastAsia"/>
          <w:lang w:val="en-US" w:eastAsia="zh-CN"/>
        </w:rPr>
      </w:pPr>
      <w:r>
        <w:rPr>
          <w:rFonts w:eastAsiaTheme="minorEastAsia" w:hint="eastAsia"/>
          <w:lang w:val="en-US" w:eastAsia="zh-CN"/>
        </w:rPr>
        <w:t>J</w:t>
      </w:r>
      <w:r>
        <w:rPr>
          <w:rFonts w:eastAsiaTheme="minorEastAsia"/>
          <w:lang w:val="en-US" w:eastAsia="zh-CN"/>
        </w:rPr>
        <w:t>oint UE and BS RF</w:t>
      </w:r>
    </w:p>
    <w:p w14:paraId="568BF052" w14:textId="6B151EED" w:rsidR="00C42124" w:rsidRDefault="00C42124" w:rsidP="00C42124">
      <w:pPr>
        <w:pStyle w:val="3"/>
      </w:pPr>
      <w:r>
        <w:t>Tx EVM relaxation</w:t>
      </w:r>
    </w:p>
    <w:p w14:paraId="02A7B7BE" w14:textId="0636F9A6" w:rsidR="00C42124" w:rsidRDefault="00B91B78" w:rsidP="00C42124">
      <w:pPr>
        <w:rPr>
          <w:lang w:val="en-US"/>
        </w:rPr>
      </w:pPr>
      <w:r>
        <w:rPr>
          <w:lang w:bidi="ar"/>
        </w:rPr>
        <w:t>In RAN4#116bis meeting, below agreements about Tx EVM relaxation were achieved in 6G UE RF session.</w:t>
      </w:r>
    </w:p>
    <w:tbl>
      <w:tblPr>
        <w:tblStyle w:val="aff"/>
        <w:tblW w:w="0" w:type="auto"/>
        <w:tblLook w:val="04A0" w:firstRow="1" w:lastRow="0" w:firstColumn="1" w:lastColumn="0" w:noHBand="0" w:noVBand="1"/>
      </w:tblPr>
      <w:tblGrid>
        <w:gridCol w:w="9631"/>
      </w:tblGrid>
      <w:tr w:rsidR="00B91B78" w14:paraId="6076D601" w14:textId="77777777" w:rsidTr="00B91B78">
        <w:tc>
          <w:tcPr>
            <w:tcW w:w="9631" w:type="dxa"/>
          </w:tcPr>
          <w:p w14:paraId="261433C0" w14:textId="77777777" w:rsidR="00B91B78" w:rsidRPr="00B91B78" w:rsidRDefault="00B91B78" w:rsidP="00B91B78">
            <w:pPr>
              <w:snapToGrid w:val="0"/>
              <w:spacing w:after="0"/>
              <w:rPr>
                <w:lang w:val="en-US"/>
              </w:rPr>
            </w:pPr>
            <w:r w:rsidRPr="00B91B78">
              <w:rPr>
                <w:rFonts w:hint="eastAsia"/>
                <w:lang w:val="en-US"/>
              </w:rPr>
              <w:t>•</w:t>
            </w:r>
            <w:r w:rsidRPr="00B91B78">
              <w:rPr>
                <w:lang w:val="en-US"/>
              </w:rPr>
              <w:tab/>
              <w:t>For Tx EVM relaxation</w:t>
            </w:r>
          </w:p>
          <w:p w14:paraId="70120B63" w14:textId="41BA31F4" w:rsidR="00B91B78" w:rsidRPr="00B91B78" w:rsidRDefault="00B91B78" w:rsidP="00C208BF">
            <w:pPr>
              <w:pStyle w:val="afff0"/>
              <w:numPr>
                <w:ilvl w:val="0"/>
                <w:numId w:val="12"/>
              </w:numPr>
              <w:snapToGrid w:val="0"/>
              <w:ind w:firstLineChars="0"/>
              <w:rPr>
                <w:rFonts w:ascii="Times New Roman" w:hAnsi="Times New Roman"/>
                <w:sz w:val="20"/>
                <w:szCs w:val="21"/>
                <w:lang w:val="en-US"/>
              </w:rPr>
            </w:pPr>
            <w:r w:rsidRPr="00B91B78">
              <w:rPr>
                <w:rFonts w:ascii="Times New Roman" w:hAnsi="Times New Roman"/>
                <w:sz w:val="20"/>
                <w:szCs w:val="21"/>
                <w:lang w:val="en-US"/>
              </w:rPr>
              <w:t xml:space="preserve">Discuss non-AI based UL </w:t>
            </w:r>
            <w:proofErr w:type="spellStart"/>
            <w:r w:rsidRPr="00B91B78">
              <w:rPr>
                <w:rFonts w:ascii="Times New Roman" w:hAnsi="Times New Roman"/>
                <w:sz w:val="20"/>
                <w:szCs w:val="21"/>
                <w:lang w:val="en-US"/>
              </w:rPr>
              <w:t>demod</w:t>
            </w:r>
            <w:proofErr w:type="spellEnd"/>
            <w:r w:rsidRPr="00B91B78">
              <w:rPr>
                <w:rFonts w:ascii="Times New Roman" w:hAnsi="Times New Roman"/>
                <w:sz w:val="20"/>
                <w:szCs w:val="21"/>
                <w:lang w:val="en-US"/>
              </w:rPr>
              <w:t xml:space="preserve"> in UE RF thread </w:t>
            </w:r>
          </w:p>
          <w:p w14:paraId="7F4BCF78" w14:textId="1FCAFF9F" w:rsidR="00B91B78" w:rsidRPr="00370E41" w:rsidRDefault="00B91B78" w:rsidP="00C208BF">
            <w:pPr>
              <w:pStyle w:val="afff0"/>
              <w:numPr>
                <w:ilvl w:val="1"/>
                <w:numId w:val="18"/>
              </w:numPr>
              <w:snapToGrid w:val="0"/>
              <w:ind w:firstLineChars="0"/>
              <w:rPr>
                <w:rFonts w:ascii="Times New Roman" w:hAnsi="Times New Roman"/>
                <w:sz w:val="20"/>
                <w:szCs w:val="21"/>
                <w:lang w:val="en-US"/>
              </w:rPr>
            </w:pPr>
            <w:r w:rsidRPr="00370E41">
              <w:rPr>
                <w:rFonts w:ascii="Times New Roman" w:hAnsi="Times New Roman"/>
                <w:sz w:val="20"/>
                <w:szCs w:val="21"/>
                <w:lang w:val="en-US"/>
              </w:rPr>
              <w:t>The impact on BS receiver could be considered.</w:t>
            </w:r>
          </w:p>
          <w:p w14:paraId="1A632E33" w14:textId="6B1D9AD4" w:rsidR="00B91B78" w:rsidRPr="00B91B78" w:rsidRDefault="00B91B78" w:rsidP="00C208BF">
            <w:pPr>
              <w:pStyle w:val="afff0"/>
              <w:numPr>
                <w:ilvl w:val="0"/>
                <w:numId w:val="12"/>
              </w:numPr>
              <w:snapToGrid w:val="0"/>
              <w:ind w:firstLineChars="0"/>
              <w:rPr>
                <w:rFonts w:ascii="Times New Roman" w:hAnsi="Times New Roman"/>
                <w:sz w:val="20"/>
                <w:szCs w:val="21"/>
                <w:lang w:val="en-US"/>
              </w:rPr>
            </w:pPr>
            <w:r w:rsidRPr="00B91B78">
              <w:rPr>
                <w:rFonts w:ascii="Times New Roman" w:hAnsi="Times New Roman"/>
                <w:sz w:val="20"/>
                <w:szCs w:val="21"/>
                <w:lang w:val="en-US"/>
              </w:rPr>
              <w:t xml:space="preserve">Do not discuss AI based solution(s) in UE RF thread, except the potential common part. </w:t>
            </w:r>
          </w:p>
          <w:p w14:paraId="69F01AE3" w14:textId="4B80ABFF" w:rsidR="00B91B78" w:rsidRPr="00B91B78" w:rsidRDefault="00B91B78" w:rsidP="00C208BF">
            <w:pPr>
              <w:pStyle w:val="afff0"/>
              <w:numPr>
                <w:ilvl w:val="0"/>
                <w:numId w:val="12"/>
              </w:numPr>
              <w:snapToGrid w:val="0"/>
              <w:ind w:firstLineChars="0"/>
              <w:rPr>
                <w:rFonts w:ascii="Times New Roman" w:hAnsi="Times New Roman"/>
                <w:sz w:val="20"/>
                <w:szCs w:val="21"/>
                <w:lang w:val="en-US"/>
              </w:rPr>
            </w:pPr>
            <w:r w:rsidRPr="00B91B78">
              <w:rPr>
                <w:rFonts w:ascii="Times New Roman" w:hAnsi="Times New Roman"/>
                <w:sz w:val="20"/>
                <w:szCs w:val="21"/>
                <w:lang w:val="en-US"/>
              </w:rPr>
              <w:t xml:space="preserve">The potential common part between AI and non-AI solutions will be discussed in this thread. AI solutions, which are discussed under AI agenda, should leverage the agreements in this thread as much as possible. </w:t>
            </w:r>
          </w:p>
          <w:p w14:paraId="3B4477CB" w14:textId="66C27851" w:rsidR="00B91B78" w:rsidRPr="00370E41" w:rsidRDefault="00B91B78" w:rsidP="00C208BF">
            <w:pPr>
              <w:pStyle w:val="afff0"/>
              <w:numPr>
                <w:ilvl w:val="1"/>
                <w:numId w:val="18"/>
              </w:numPr>
              <w:snapToGrid w:val="0"/>
              <w:ind w:firstLineChars="0"/>
              <w:rPr>
                <w:rFonts w:ascii="Times New Roman" w:hAnsi="Times New Roman"/>
                <w:sz w:val="20"/>
                <w:szCs w:val="21"/>
                <w:lang w:val="en-US"/>
              </w:rPr>
            </w:pPr>
            <w:r w:rsidRPr="00370E41">
              <w:rPr>
                <w:rFonts w:ascii="Times New Roman" w:hAnsi="Times New Roman"/>
                <w:sz w:val="20"/>
                <w:szCs w:val="21"/>
                <w:lang w:val="en-US"/>
              </w:rPr>
              <w:lastRenderedPageBreak/>
              <w:t>Strive to study TX non-linearity sources, including PA, in this thread</w:t>
            </w:r>
          </w:p>
          <w:p w14:paraId="4CB46DDA" w14:textId="76E0AB3F" w:rsidR="00B91B78" w:rsidRPr="00B91B78" w:rsidRDefault="00B91B78" w:rsidP="00C208BF">
            <w:pPr>
              <w:pStyle w:val="afff0"/>
              <w:numPr>
                <w:ilvl w:val="1"/>
                <w:numId w:val="18"/>
              </w:numPr>
              <w:snapToGrid w:val="0"/>
              <w:ind w:firstLineChars="0"/>
              <w:rPr>
                <w:lang w:val="en-US"/>
              </w:rPr>
            </w:pPr>
            <w:r w:rsidRPr="00370E41">
              <w:rPr>
                <w:rFonts w:ascii="Times New Roman" w:hAnsi="Times New Roman"/>
                <w:sz w:val="20"/>
                <w:szCs w:val="21"/>
                <w:lang w:val="en-US"/>
              </w:rPr>
              <w:t>It is FFS whether and how, if agreed, to take into consideration of the existing 5G requirements and RF impairment assumptions for both 5GA and 6G.</w:t>
            </w:r>
            <w:r w:rsidRPr="00B91B78">
              <w:rPr>
                <w:lang w:val="en-US"/>
              </w:rPr>
              <w:t xml:space="preserve"> </w:t>
            </w:r>
          </w:p>
          <w:p w14:paraId="40E72C7F" w14:textId="1FDBCFD3" w:rsidR="00B91B78" w:rsidRPr="00B91B78" w:rsidRDefault="00B91B78" w:rsidP="00C208BF">
            <w:pPr>
              <w:pStyle w:val="afff0"/>
              <w:numPr>
                <w:ilvl w:val="0"/>
                <w:numId w:val="12"/>
              </w:numPr>
              <w:snapToGrid w:val="0"/>
              <w:ind w:firstLineChars="0"/>
              <w:rPr>
                <w:rFonts w:ascii="Times New Roman" w:hAnsi="Times New Roman"/>
                <w:sz w:val="20"/>
                <w:szCs w:val="21"/>
                <w:lang w:val="en-US"/>
              </w:rPr>
            </w:pPr>
            <w:r w:rsidRPr="00B91B78">
              <w:rPr>
                <w:rFonts w:ascii="Times New Roman" w:hAnsi="Times New Roman"/>
                <w:sz w:val="20"/>
                <w:szCs w:val="21"/>
                <w:lang w:val="en-US"/>
              </w:rPr>
              <w:t>Strive to avoid overlapping work between different threads</w:t>
            </w:r>
          </w:p>
          <w:p w14:paraId="7FA2D7FA" w14:textId="79BA870B" w:rsidR="00B91B78" w:rsidRPr="00B91B78" w:rsidRDefault="00B91B78" w:rsidP="00C208BF">
            <w:pPr>
              <w:pStyle w:val="afff0"/>
              <w:numPr>
                <w:ilvl w:val="0"/>
                <w:numId w:val="12"/>
              </w:numPr>
              <w:snapToGrid w:val="0"/>
              <w:ind w:firstLineChars="0"/>
              <w:rPr>
                <w:rFonts w:ascii="Times New Roman" w:hAnsi="Times New Roman"/>
                <w:sz w:val="20"/>
                <w:szCs w:val="21"/>
                <w:lang w:val="en-US"/>
              </w:rPr>
            </w:pPr>
            <w:r w:rsidRPr="00B91B78">
              <w:rPr>
                <w:rFonts w:ascii="Times New Roman" w:hAnsi="Times New Roman"/>
                <w:sz w:val="20"/>
                <w:szCs w:val="21"/>
                <w:lang w:val="en-US"/>
              </w:rPr>
              <w:t>In RAN4#117, prioritize discussion on study scope and necessary details aligned with RAN guidance, e.g.</w:t>
            </w:r>
          </w:p>
          <w:p w14:paraId="25449BD7" w14:textId="77770441" w:rsidR="00B91B78" w:rsidRPr="00195EFF" w:rsidRDefault="00B91B78" w:rsidP="00C208BF">
            <w:pPr>
              <w:pStyle w:val="afff0"/>
              <w:numPr>
                <w:ilvl w:val="1"/>
                <w:numId w:val="18"/>
              </w:numPr>
              <w:snapToGrid w:val="0"/>
              <w:ind w:firstLineChars="0"/>
              <w:rPr>
                <w:rFonts w:ascii="Times New Roman" w:hAnsi="Times New Roman"/>
                <w:sz w:val="20"/>
                <w:szCs w:val="21"/>
                <w:lang w:val="en-US"/>
              </w:rPr>
            </w:pPr>
            <w:r w:rsidRPr="00195EFF">
              <w:rPr>
                <w:rFonts w:ascii="Times New Roman" w:hAnsi="Times New Roman"/>
                <w:sz w:val="20"/>
                <w:szCs w:val="21"/>
                <w:lang w:val="en-US"/>
              </w:rPr>
              <w:t>Which aspects need to be considered to conclude on feasibility</w:t>
            </w:r>
          </w:p>
          <w:p w14:paraId="47C80BBB" w14:textId="541B510F" w:rsidR="00B91B78" w:rsidRPr="00195EFF" w:rsidRDefault="00B91B78" w:rsidP="00C208BF">
            <w:pPr>
              <w:pStyle w:val="afff0"/>
              <w:numPr>
                <w:ilvl w:val="1"/>
                <w:numId w:val="18"/>
              </w:numPr>
              <w:snapToGrid w:val="0"/>
              <w:ind w:firstLineChars="0"/>
              <w:rPr>
                <w:lang w:val="en-US"/>
              </w:rPr>
            </w:pPr>
            <w:r w:rsidRPr="00195EFF">
              <w:rPr>
                <w:rFonts w:ascii="Times New Roman" w:hAnsi="Times New Roman"/>
                <w:sz w:val="20"/>
                <w:szCs w:val="21"/>
                <w:lang w:val="en-US"/>
              </w:rPr>
              <w:t>Need for network control</w:t>
            </w:r>
          </w:p>
        </w:tc>
      </w:tr>
    </w:tbl>
    <w:p w14:paraId="4CC67CB1" w14:textId="77777777" w:rsidR="00B91B78" w:rsidRDefault="00B91B78" w:rsidP="00B91B78">
      <w:pPr>
        <w:spacing w:beforeLines="50" w:before="120"/>
        <w:ind w:leftChars="10" w:left="20"/>
        <w:jc w:val="both"/>
        <w:rPr>
          <w:lang w:bidi="ar"/>
        </w:rPr>
      </w:pPr>
      <w:r>
        <w:rPr>
          <w:lang w:bidi="ar"/>
        </w:rPr>
        <w:lastRenderedPageBreak/>
        <w:t xml:space="preserve">In last meeting, there were some concerns about using existing 5G RF assumptions as starting point for both 5GA and 6G. To our understanding, non-AI Tx EVM relaxation is one of the objectives in </w:t>
      </w:r>
      <w:proofErr w:type="spellStart"/>
      <w:r w:rsidRPr="00EF39D2">
        <w:rPr>
          <w:lang w:bidi="ar"/>
        </w:rPr>
        <w:t>NR_UE_RF_Ph</w:t>
      </w:r>
      <w:proofErr w:type="spellEnd"/>
      <w:r>
        <w:rPr>
          <w:lang w:bidi="ar"/>
        </w:rPr>
        <w:t xml:space="preserve"> for 5GA WI and RAN decided that the common part between</w:t>
      </w:r>
      <w:r w:rsidRPr="00EF39D2">
        <w:rPr>
          <w:lang w:bidi="ar"/>
        </w:rPr>
        <w:t xml:space="preserve"> </w:t>
      </w:r>
      <w:r>
        <w:rPr>
          <w:lang w:bidi="ar"/>
        </w:rPr>
        <w:t xml:space="preserve">Tx EVM relaxation for non-AI in 5GA and that for AI in 6G SI is treated under 6G SI just in order to reduce redundant work in RAN4. This treatment is intended that 5GA side (non-AI based) just performs their work as planned while in parallel, 6G side (AI-based) can carry out the study using 5GA assumptions, e.g., to conduct a comparison between non-AI and AI </w:t>
      </w:r>
      <w:proofErr w:type="spellStart"/>
      <w:r>
        <w:rPr>
          <w:lang w:bidi="ar"/>
        </w:rPr>
        <w:t>DPoD</w:t>
      </w:r>
      <w:proofErr w:type="spellEnd"/>
      <w:r>
        <w:rPr>
          <w:lang w:bidi="ar"/>
        </w:rPr>
        <w:t>. Thus, clearly adopting the existing UE RF assumptions based on 5GA is the basis. Of course, later 6G side can utilize other PA model(s) being discussed in 6G SI. Hence, the evaluation assumptions for 5GA study should be entirely independent from the 6G SI discussion.</w:t>
      </w:r>
      <w:bookmarkStart w:id="4" w:name="_Hlk213251047"/>
      <w:r>
        <w:rPr>
          <w:lang w:bidi="ar"/>
        </w:rPr>
        <w:t xml:space="preserve"> In other words</w:t>
      </w:r>
      <w:bookmarkEnd w:id="4"/>
      <w:r>
        <w:rPr>
          <w:lang w:bidi="ar"/>
        </w:rPr>
        <w:t>, 5GA discussion should not be affected by 6G SI discussion, so we have the following proposal.</w:t>
      </w:r>
    </w:p>
    <w:p w14:paraId="75AA707C" w14:textId="77777777" w:rsidR="00B91B78" w:rsidRPr="006E4CB0" w:rsidRDefault="00B91B78" w:rsidP="00B91B78">
      <w:pPr>
        <w:ind w:leftChars="10" w:left="20"/>
        <w:jc w:val="both"/>
        <w:rPr>
          <w:b/>
          <w:i/>
        </w:rPr>
      </w:pPr>
      <w:r w:rsidRPr="006E4CB0">
        <w:rPr>
          <w:b/>
          <w:i/>
        </w:rPr>
        <w:t xml:space="preserve">Proposal </w:t>
      </w:r>
      <w:r>
        <w:rPr>
          <w:b/>
          <w:i/>
        </w:rPr>
        <w:t>6</w:t>
      </w:r>
      <w:r w:rsidRPr="006E4CB0">
        <w:rPr>
          <w:b/>
          <w:i/>
        </w:rPr>
        <w:t>-1: Propose to add dedicated agenda item for the common part of 5GA and 6G Tx EVM relaxation study.</w:t>
      </w:r>
    </w:p>
    <w:p w14:paraId="26AA2B40" w14:textId="77777777" w:rsidR="00B91B78" w:rsidRDefault="00B91B78" w:rsidP="00B91B78">
      <w:pPr>
        <w:snapToGrid w:val="0"/>
        <w:spacing w:after="0"/>
        <w:ind w:leftChars="10" w:left="20"/>
        <w:jc w:val="both"/>
        <w:rPr>
          <w:b/>
          <w:i/>
        </w:rPr>
      </w:pPr>
      <w:r>
        <w:rPr>
          <w:b/>
          <w:i/>
          <w:lang w:bidi="ar"/>
        </w:rPr>
        <w:t>Proposal 6</w:t>
      </w:r>
      <w:r w:rsidRPr="006E4CB0">
        <w:rPr>
          <w:b/>
          <w:i/>
          <w:lang w:bidi="ar"/>
        </w:rPr>
        <w:t>-2</w:t>
      </w:r>
      <w:r>
        <w:rPr>
          <w:b/>
          <w:i/>
          <w:lang w:bidi="ar"/>
        </w:rPr>
        <w:t>: Adopt the following principles regarding the RF assumptions used for 5GA and 6G Tx EVM relaxation study.</w:t>
      </w:r>
    </w:p>
    <w:p w14:paraId="694A06CC" w14:textId="77777777" w:rsidR="00B91B78" w:rsidRDefault="00B91B78" w:rsidP="00C208BF">
      <w:pPr>
        <w:pStyle w:val="16"/>
        <w:widowControl/>
        <w:numPr>
          <w:ilvl w:val="0"/>
          <w:numId w:val="13"/>
        </w:numPr>
        <w:snapToGrid w:val="0"/>
        <w:spacing w:line="240" w:lineRule="auto"/>
        <w:ind w:leftChars="0" w:firstLineChars="0"/>
        <w:jc w:val="both"/>
        <w:rPr>
          <w:rFonts w:ascii="Times New Roman" w:hAnsi="Times New Roman"/>
          <w:b/>
          <w:i/>
          <w:sz w:val="20"/>
        </w:rPr>
      </w:pPr>
      <w:r>
        <w:rPr>
          <w:rFonts w:ascii="Times New Roman" w:hAnsi="Times New Roman"/>
          <w:b/>
          <w:i/>
          <w:sz w:val="20"/>
        </w:rPr>
        <w:t>5GA Tx EVM study should be entirely independent from UE RF or system parameter discussion in 6G SI.</w:t>
      </w:r>
    </w:p>
    <w:p w14:paraId="151C52BF" w14:textId="77777777" w:rsidR="00B91B78" w:rsidRPr="00B91B78" w:rsidRDefault="00B91B78" w:rsidP="00D02F10">
      <w:pPr>
        <w:pStyle w:val="16"/>
        <w:widowControl/>
        <w:numPr>
          <w:ilvl w:val="1"/>
          <w:numId w:val="19"/>
        </w:numPr>
        <w:snapToGrid w:val="0"/>
        <w:spacing w:line="240" w:lineRule="auto"/>
        <w:ind w:leftChars="0" w:firstLineChars="0"/>
        <w:jc w:val="both"/>
      </w:pPr>
      <w:r w:rsidRPr="00B91B78">
        <w:rPr>
          <w:rFonts w:ascii="Times New Roman" w:hAnsi="Times New Roman"/>
          <w:b/>
          <w:i/>
          <w:sz w:val="20"/>
        </w:rPr>
        <w:t>The existing RF requirements (other than EVM) and RF impairment assumptions shall be used as starting point for 5GA Tx EVM study.</w:t>
      </w:r>
    </w:p>
    <w:p w14:paraId="44456A6B" w14:textId="45DC4286" w:rsidR="00B91B78" w:rsidRPr="00DF06FE" w:rsidRDefault="00B91B78" w:rsidP="00D02F10">
      <w:pPr>
        <w:pStyle w:val="16"/>
        <w:widowControl/>
        <w:numPr>
          <w:ilvl w:val="1"/>
          <w:numId w:val="19"/>
        </w:numPr>
        <w:snapToGrid w:val="0"/>
        <w:spacing w:line="240" w:lineRule="auto"/>
        <w:ind w:leftChars="0" w:firstLineChars="0"/>
        <w:jc w:val="both"/>
      </w:pPr>
      <w:r w:rsidRPr="00B91B78">
        <w:rPr>
          <w:rFonts w:ascii="Times New Roman" w:hAnsi="Times New Roman"/>
          <w:b/>
          <w:i/>
          <w:sz w:val="20"/>
        </w:rPr>
        <w:t>The existing RF requirements (other than EVM) and RF impairment assumptions can be used as starting point for 6G Tx EVM study. Further update can be considered if there are related discussions concluded in 6G SI.</w:t>
      </w:r>
    </w:p>
    <w:p w14:paraId="2DF0F69B" w14:textId="77777777" w:rsidR="00DF06FE" w:rsidRPr="00B91B78" w:rsidRDefault="00DF06FE" w:rsidP="00DF06FE">
      <w:pPr>
        <w:pStyle w:val="16"/>
        <w:widowControl/>
        <w:snapToGrid w:val="0"/>
        <w:spacing w:line="240" w:lineRule="auto"/>
        <w:ind w:leftChars="0" w:left="0" w:firstLineChars="0" w:firstLine="0"/>
        <w:jc w:val="both"/>
      </w:pPr>
    </w:p>
    <w:p w14:paraId="4C423FCD" w14:textId="6BB266E1" w:rsidR="00C42124" w:rsidRDefault="00DF06FE" w:rsidP="00DF06FE">
      <w:pPr>
        <w:pStyle w:val="4"/>
        <w:tabs>
          <w:tab w:val="clear" w:pos="1299"/>
          <w:tab w:val="num" w:pos="1134"/>
        </w:tabs>
        <w:ind w:left="851" w:hanging="873"/>
      </w:pPr>
      <w:r>
        <w:t>“Common part” between 5GA non-AI solution and 6G AI solution</w:t>
      </w:r>
    </w:p>
    <w:p w14:paraId="054A17FB" w14:textId="5FB1C50B" w:rsidR="00C42124" w:rsidRPr="00C42124" w:rsidRDefault="00B91B78" w:rsidP="00A145D7">
      <w:pPr>
        <w:jc w:val="both"/>
        <w:rPr>
          <w:lang w:val="en-US"/>
        </w:rPr>
      </w:pPr>
      <w:r w:rsidRPr="00B91B78">
        <w:rPr>
          <w:lang w:val="en-US"/>
        </w:rPr>
        <w:t>The common part between 5GA non-AI solution and 6G AI solution is crucial for evaluation. From our understanding, at least Tx non-linearity model, work steps and evaluation methodology should be included into the common part. Further explanation will be provided as following.</w:t>
      </w:r>
    </w:p>
    <w:p w14:paraId="12BD1A0A" w14:textId="77777777" w:rsidR="00B91B78" w:rsidRPr="00B91B78" w:rsidRDefault="00B91B78" w:rsidP="00B91B78">
      <w:pPr>
        <w:ind w:leftChars="10" w:left="20"/>
        <w:rPr>
          <w:b/>
          <w:bCs/>
          <w:i/>
          <w:iCs/>
          <w:u w:val="single"/>
          <w:lang w:bidi="ar"/>
        </w:rPr>
      </w:pPr>
      <w:r w:rsidRPr="00B91B78">
        <w:rPr>
          <w:b/>
          <w:bCs/>
          <w:i/>
          <w:iCs/>
          <w:u w:val="single"/>
          <w:lang w:bidi="ar"/>
        </w:rPr>
        <w:t>Tx non-linearity model</w:t>
      </w:r>
    </w:p>
    <w:p w14:paraId="0CC5CCE5" w14:textId="2A31F49F" w:rsidR="00B91B78" w:rsidRDefault="00B91B78" w:rsidP="00BC72A2">
      <w:pPr>
        <w:ind w:leftChars="10" w:left="20"/>
        <w:jc w:val="both"/>
      </w:pPr>
      <w:r>
        <w:rPr>
          <w:lang w:bidi="ar"/>
        </w:rPr>
        <w:t>Back in the discussion on MPR/AMPR simulation assumptions for UL 256QAM, RAN4 input collection on EVM contributor was captured in WF [</w:t>
      </w:r>
      <w:r>
        <w:t>4].</w:t>
      </w:r>
    </w:p>
    <w:p w14:paraId="71EDACDF" w14:textId="77777777" w:rsidR="005E54E7" w:rsidRPr="005E54E7" w:rsidRDefault="005E54E7" w:rsidP="00C208BF">
      <w:pPr>
        <w:widowControl w:val="0"/>
        <w:numPr>
          <w:ilvl w:val="0"/>
          <w:numId w:val="14"/>
        </w:numPr>
        <w:tabs>
          <w:tab w:val="left" w:pos="720"/>
        </w:tabs>
        <w:overflowPunct/>
        <w:spacing w:after="0"/>
        <w:ind w:leftChars="200" w:left="757" w:hanging="357"/>
        <w:jc w:val="both"/>
        <w:textAlignment w:val="auto"/>
        <w:rPr>
          <w:i/>
          <w:iCs/>
        </w:rPr>
      </w:pPr>
      <w:r w:rsidRPr="005E54E7">
        <w:rPr>
          <w:i/>
          <w:iCs/>
          <w:lang w:bidi="ar"/>
        </w:rPr>
        <w:t>MPR simulation assumptions based on EVM could be summarized as</w:t>
      </w:r>
    </w:p>
    <w:p w14:paraId="59825412" w14:textId="09694E35" w:rsidR="005E54E7" w:rsidRDefault="005E54E7" w:rsidP="005E54E7">
      <w:pPr>
        <w:spacing w:after="0"/>
        <w:ind w:leftChars="10" w:left="20"/>
        <w:jc w:val="center"/>
      </w:pPr>
      <w:r>
        <w:rPr>
          <w:noProof/>
          <w:lang w:val="en-US"/>
        </w:rPr>
        <w:drawing>
          <wp:inline distT="0" distB="0" distL="114300" distR="114300" wp14:anchorId="1C49DED7" wp14:editId="58F6A6C9">
            <wp:extent cx="3938270" cy="2109470"/>
            <wp:effectExtent l="0" t="0" r="508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938270" cy="2109470"/>
                    </a:xfrm>
                    <a:prstGeom prst="rect">
                      <a:avLst/>
                    </a:prstGeom>
                  </pic:spPr>
                </pic:pic>
              </a:graphicData>
            </a:graphic>
          </wp:inline>
        </w:drawing>
      </w:r>
    </w:p>
    <w:p w14:paraId="294B8181" w14:textId="77777777" w:rsidR="00B91B78" w:rsidRDefault="00B91B78" w:rsidP="00B91B78">
      <w:pPr>
        <w:spacing w:beforeLines="50" w:before="120"/>
        <w:ind w:leftChars="10" w:left="20"/>
        <w:jc w:val="both"/>
      </w:pPr>
      <w:r>
        <w:rPr>
          <w:lang w:bidi="ar"/>
        </w:rPr>
        <w:t>Considering that UE RF architecture evolution won’t be drastic, it is straightforward to continue using the above Tx non-linearity model i.e. four Tx non-linearity contributors including PA, Transmitter, Phase Noise and I/Q image as starting point for both 5GA and 6G study. Besides, further update can be considered for 6G part of Tx EVM relaxation if there are related discussions concluded in other session of 6G SI.</w:t>
      </w:r>
    </w:p>
    <w:p w14:paraId="50B3FCA4" w14:textId="77777777" w:rsidR="00B91B78" w:rsidRPr="00110953" w:rsidRDefault="00B91B78" w:rsidP="00B91B78">
      <w:pPr>
        <w:snapToGrid w:val="0"/>
        <w:spacing w:after="0"/>
        <w:ind w:leftChars="10" w:left="20"/>
        <w:jc w:val="both"/>
        <w:rPr>
          <w:b/>
          <w:i/>
        </w:rPr>
      </w:pPr>
      <w:r w:rsidRPr="004C2671">
        <w:rPr>
          <w:b/>
          <w:i/>
          <w:lang w:bidi="ar"/>
        </w:rPr>
        <w:lastRenderedPageBreak/>
        <w:t xml:space="preserve">Proposal </w:t>
      </w:r>
      <w:r>
        <w:rPr>
          <w:b/>
          <w:i/>
          <w:lang w:bidi="ar"/>
        </w:rPr>
        <w:t>6</w:t>
      </w:r>
      <w:r w:rsidRPr="00110953">
        <w:rPr>
          <w:b/>
          <w:i/>
          <w:lang w:bidi="ar"/>
        </w:rPr>
        <w:t>-3</w:t>
      </w:r>
      <w:r w:rsidRPr="004C2671">
        <w:rPr>
          <w:b/>
          <w:i/>
          <w:lang w:bidi="ar"/>
        </w:rPr>
        <w:t xml:space="preserve">: For </w:t>
      </w:r>
      <w:r w:rsidRPr="00110953">
        <w:rPr>
          <w:b/>
          <w:i/>
          <w:lang w:bidi="ar"/>
        </w:rPr>
        <w:t xml:space="preserve">simulation assumption alignment purpose, </w:t>
      </w:r>
      <w:r w:rsidRPr="004C2671">
        <w:rPr>
          <w:b/>
          <w:i/>
          <w:lang w:bidi="ar"/>
        </w:rPr>
        <w:t xml:space="preserve">adopt </w:t>
      </w:r>
      <w:r w:rsidRPr="00110953">
        <w:rPr>
          <w:b/>
          <w:i/>
          <w:lang w:bidi="ar"/>
        </w:rPr>
        <w:t xml:space="preserve">the </w:t>
      </w:r>
      <w:r w:rsidRPr="004C2671">
        <w:rPr>
          <w:b/>
          <w:i/>
          <w:lang w:bidi="ar"/>
        </w:rPr>
        <w:t>Tx non-linearity model</w:t>
      </w:r>
      <w:r w:rsidRPr="00110953">
        <w:rPr>
          <w:b/>
          <w:i/>
          <w:lang w:bidi="ar"/>
        </w:rPr>
        <w:t xml:space="preserve"> that</w:t>
      </w:r>
      <w:r w:rsidRPr="004C2671">
        <w:rPr>
          <w:b/>
          <w:i/>
          <w:lang w:bidi="ar"/>
        </w:rPr>
        <w:t xml:space="preserve"> had been agreed for UL 256QAM MPR/AMPR evaluation as starting point.</w:t>
      </w:r>
    </w:p>
    <w:p w14:paraId="23F0040F" w14:textId="77777777" w:rsidR="00B91B78" w:rsidRPr="004C2671" w:rsidRDefault="00B91B78" w:rsidP="00C208BF">
      <w:pPr>
        <w:pStyle w:val="16"/>
        <w:widowControl/>
        <w:numPr>
          <w:ilvl w:val="0"/>
          <w:numId w:val="13"/>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The total EVM for 256QAM is contributed by four components, i.e. 1.85% from PA, 1.19% from Transmitter, 1.78% from Phase Noise and 2.06% from I/Q imbalance.</w:t>
      </w:r>
    </w:p>
    <w:p w14:paraId="49D87D2E" w14:textId="77777777" w:rsidR="00B91B78" w:rsidRDefault="00B91B78" w:rsidP="00B91B78">
      <w:pPr>
        <w:spacing w:beforeLines="50" w:before="120"/>
        <w:ind w:leftChars="10" w:left="20"/>
        <w:jc w:val="both"/>
      </w:pPr>
      <w:r>
        <w:rPr>
          <w:lang w:bidi="ar"/>
        </w:rPr>
        <w:t xml:space="preserve">Another question is under a specific modulation order how each contributor would change as the total EVM is relaxed. From our understanding, the EVM from PA is the main contributor that will deteriorate as the output power increases. Because the phase noise is mainly contributed by the oscillator in PLL, which is normally designed to have high tolerance towards an operational range of temperature and power. The I/Q image is mainly caused by the amplitude and phase imbalance as an inherent imperfection of DAC and phase shifter, respectively. Similarly, it is insensitive to power variation. </w:t>
      </w:r>
      <w:proofErr w:type="gramStart"/>
      <w:r>
        <w:rPr>
          <w:lang w:bidi="ar"/>
        </w:rPr>
        <w:t>Also</w:t>
      </w:r>
      <w:proofErr w:type="gramEnd"/>
      <w:r>
        <w:rPr>
          <w:lang w:bidi="ar"/>
        </w:rPr>
        <w:t xml:space="preserve"> because the </w:t>
      </w:r>
      <w:proofErr w:type="spellStart"/>
      <w:r>
        <w:rPr>
          <w:lang w:bidi="ar"/>
        </w:rPr>
        <w:t>DPoD</w:t>
      </w:r>
      <w:proofErr w:type="spellEnd"/>
      <w:r>
        <w:rPr>
          <w:lang w:bidi="ar"/>
        </w:rPr>
        <w:t xml:space="preserve"> process is mainly for non-linearity compensation caused by PA, to get both of the MPR (Tx power) and non-linearity compensation gain, it is unreasonable to consider a UE that achieves total relaxed EVM contributed by components other than PA.   </w:t>
      </w:r>
    </w:p>
    <w:p w14:paraId="2065FA1D" w14:textId="11471D5D" w:rsidR="00C42124" w:rsidRPr="00B91B78" w:rsidRDefault="00B91B78" w:rsidP="00A145D7">
      <w:pPr>
        <w:jc w:val="both"/>
        <w:rPr>
          <w:lang w:val="en-US"/>
        </w:rPr>
      </w:pPr>
      <w:r w:rsidRPr="00FF7124">
        <w:rPr>
          <w:b/>
          <w:i/>
          <w:lang w:bidi="ar"/>
        </w:rPr>
        <w:t xml:space="preserve">Proposal </w:t>
      </w:r>
      <w:r>
        <w:rPr>
          <w:b/>
          <w:i/>
          <w:lang w:bidi="ar"/>
        </w:rPr>
        <w:t>6</w:t>
      </w:r>
      <w:r w:rsidRPr="00FF7124">
        <w:rPr>
          <w:b/>
          <w:i/>
          <w:lang w:bidi="ar"/>
        </w:rPr>
        <w:t>-4: To get both of the MPR gain at transmitter and compensation gain at receiver, RAN4 study should determine PA as the major contributor for the relaxed EVM, while the EVM contribution of Transmitter, Phase Noise and I/Q imbalance maintains the level comparable to before EVM relaxation.</w:t>
      </w:r>
    </w:p>
    <w:p w14:paraId="01D83155" w14:textId="58CC15C3" w:rsidR="00B91B78" w:rsidRPr="00DF06FE" w:rsidRDefault="00F74F60" w:rsidP="00DF06FE">
      <w:pPr>
        <w:ind w:leftChars="10" w:left="20"/>
        <w:rPr>
          <w:b/>
          <w:bCs/>
          <w:i/>
          <w:iCs/>
          <w:u w:val="single"/>
          <w:lang w:bidi="ar"/>
        </w:rPr>
      </w:pPr>
      <w:r w:rsidRPr="00DF06FE">
        <w:rPr>
          <w:b/>
          <w:bCs/>
          <w:i/>
          <w:iCs/>
          <w:u w:val="single"/>
          <w:lang w:bidi="ar"/>
        </w:rPr>
        <w:t>PA model and other RF assumptions</w:t>
      </w:r>
    </w:p>
    <w:p w14:paraId="73996072" w14:textId="77777777" w:rsidR="00F74F60" w:rsidRDefault="00F74F60" w:rsidP="00DF06FE">
      <w:pPr>
        <w:ind w:leftChars="10" w:left="20"/>
        <w:jc w:val="both"/>
      </w:pPr>
      <w:r>
        <w:rPr>
          <w:lang w:bidi="ar"/>
        </w:rPr>
        <w:t>As for the PA model, there have been many PA models proposed throughout NR discussions, e.g. as captured in TR 38.803. For instance, the polynomial model in R4-164542 can be used as a starting point. But in retrospect about all the MPR/A-MPR discussions, RAN4 actually allows any PA model as long as it is calibrated to 1dB MPR with DFT-s-OFDM QPSK 20MHz and corresponding ACLR, carrier leakage, IQ image and CIM3 level. Thus we think the following handling is a good way to move forward.</w:t>
      </w:r>
    </w:p>
    <w:p w14:paraId="5E15F996" w14:textId="77777777" w:rsidR="00F74F60" w:rsidRPr="00FF7124" w:rsidRDefault="00F74F60" w:rsidP="00DF06FE">
      <w:pPr>
        <w:snapToGrid w:val="0"/>
        <w:spacing w:after="0"/>
        <w:ind w:leftChars="10" w:left="20"/>
        <w:jc w:val="both"/>
        <w:rPr>
          <w:b/>
          <w:i/>
        </w:rPr>
      </w:pPr>
      <w:r w:rsidRPr="004C2671">
        <w:rPr>
          <w:b/>
          <w:i/>
          <w:lang w:bidi="ar"/>
        </w:rPr>
        <w:t xml:space="preserve">Proposal </w:t>
      </w:r>
      <w:r>
        <w:rPr>
          <w:b/>
          <w:i/>
          <w:lang w:bidi="ar"/>
        </w:rPr>
        <w:t>6</w:t>
      </w:r>
      <w:r w:rsidRPr="00FF7124">
        <w:rPr>
          <w:b/>
          <w:i/>
          <w:lang w:bidi="ar"/>
        </w:rPr>
        <w:t>-5</w:t>
      </w:r>
      <w:r w:rsidRPr="004C2671">
        <w:rPr>
          <w:b/>
          <w:i/>
          <w:lang w:bidi="ar"/>
        </w:rPr>
        <w:t xml:space="preserve">: For </w:t>
      </w:r>
      <w:r w:rsidRPr="00FF7124">
        <w:rPr>
          <w:b/>
          <w:i/>
          <w:lang w:bidi="ar"/>
        </w:rPr>
        <w:t xml:space="preserve">simulation assumption alignment purpose, </w:t>
      </w:r>
      <w:r w:rsidRPr="00FF7124">
        <w:rPr>
          <w:b/>
          <w:bCs/>
          <w:i/>
          <w:iCs/>
          <w:lang w:bidi="ar"/>
        </w:rPr>
        <w:t>the polynomial model in R4-164542 can be used as a starting point.</w:t>
      </w:r>
      <w:r w:rsidRPr="00FF7124">
        <w:rPr>
          <w:b/>
          <w:i/>
          <w:lang w:bidi="ar"/>
        </w:rPr>
        <w:t xml:space="preserve"> And RAN4 n</w:t>
      </w:r>
      <w:r w:rsidRPr="004C2671">
        <w:rPr>
          <w:b/>
          <w:i/>
          <w:lang w:bidi="ar"/>
        </w:rPr>
        <w:t>ot to limit the PA model used for evaluation on Tx EVM relaxation, but all PA models shall follow the same calibration conditions.</w:t>
      </w:r>
    </w:p>
    <w:p w14:paraId="0C14D938" w14:textId="77777777" w:rsidR="00F74F60" w:rsidRPr="004C2671" w:rsidRDefault="00F74F60" w:rsidP="00C208BF">
      <w:pPr>
        <w:pStyle w:val="16"/>
        <w:widowControl/>
        <w:numPr>
          <w:ilvl w:val="0"/>
          <w:numId w:val="13"/>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DFT-s-OFDM waveform and QPSK modulation in 20MHz 100RB</w:t>
      </w:r>
    </w:p>
    <w:p w14:paraId="16DDF823" w14:textId="77777777" w:rsidR="00F74F60" w:rsidRDefault="00F74F60" w:rsidP="00C208BF">
      <w:pPr>
        <w:pStyle w:val="16"/>
        <w:widowControl/>
        <w:numPr>
          <w:ilvl w:val="0"/>
          <w:numId w:val="13"/>
        </w:numPr>
        <w:snapToGrid w:val="0"/>
        <w:spacing w:line="240" w:lineRule="auto"/>
        <w:ind w:leftChars="0" w:firstLineChars="0"/>
        <w:jc w:val="both"/>
        <w:rPr>
          <w:rFonts w:ascii="Times New Roman" w:hAnsi="Times New Roman"/>
          <w:b/>
          <w:i/>
          <w:sz w:val="20"/>
          <w:szCs w:val="20"/>
        </w:rPr>
      </w:pPr>
      <w:r w:rsidRPr="00EA1B66">
        <w:rPr>
          <w:rFonts w:ascii="Times New Roman" w:hAnsi="Times New Roman"/>
          <w:b/>
          <w:i/>
          <w:sz w:val="20"/>
          <w:szCs w:val="20"/>
        </w:rPr>
        <w:t xml:space="preserve">30 </w:t>
      </w:r>
      <w:proofErr w:type="spellStart"/>
      <w:r w:rsidRPr="00EA1B66">
        <w:rPr>
          <w:rFonts w:ascii="Times New Roman" w:hAnsi="Times New Roman"/>
          <w:b/>
          <w:i/>
          <w:sz w:val="20"/>
          <w:szCs w:val="20"/>
        </w:rPr>
        <w:t>dBc</w:t>
      </w:r>
      <w:proofErr w:type="spellEnd"/>
      <w:r w:rsidRPr="00EA1B66">
        <w:rPr>
          <w:rFonts w:ascii="Times New Roman" w:hAnsi="Times New Roman"/>
          <w:b/>
          <w:i/>
          <w:sz w:val="20"/>
          <w:szCs w:val="20"/>
        </w:rPr>
        <w:t xml:space="preserve"> ACLR (for PC3) or 31 </w:t>
      </w:r>
      <w:proofErr w:type="spellStart"/>
      <w:r w:rsidRPr="00EA1B66">
        <w:rPr>
          <w:rFonts w:ascii="Times New Roman" w:hAnsi="Times New Roman"/>
          <w:b/>
          <w:i/>
          <w:sz w:val="20"/>
          <w:szCs w:val="20"/>
        </w:rPr>
        <w:t>dBc</w:t>
      </w:r>
      <w:proofErr w:type="spellEnd"/>
      <w:r w:rsidRPr="00EA1B66">
        <w:rPr>
          <w:rFonts w:ascii="Times New Roman" w:hAnsi="Times New Roman"/>
          <w:b/>
          <w:i/>
          <w:sz w:val="20"/>
          <w:szCs w:val="20"/>
        </w:rPr>
        <w:t xml:space="preserve"> ACLR (for PC2), -28dBc IQ image, -28dBc carrier leakage and 60dBc CIM3</w:t>
      </w:r>
    </w:p>
    <w:p w14:paraId="5A47E22F" w14:textId="56546AB5" w:rsidR="00B91B78" w:rsidRPr="00BB4EC8" w:rsidRDefault="00BB4EC8" w:rsidP="00A145D7">
      <w:pPr>
        <w:pStyle w:val="16"/>
        <w:widowControl/>
        <w:numPr>
          <w:ilvl w:val="0"/>
          <w:numId w:val="13"/>
        </w:numPr>
        <w:snapToGrid w:val="0"/>
        <w:spacing w:line="240" w:lineRule="auto"/>
        <w:ind w:leftChars="0" w:firstLineChars="0"/>
        <w:jc w:val="both"/>
      </w:pPr>
      <w:r w:rsidRPr="00BB4EC8">
        <w:rPr>
          <w:rFonts w:ascii="Times New Roman" w:hAnsi="Times New Roman"/>
          <w:b/>
          <w:i/>
          <w:sz w:val="20"/>
          <w:szCs w:val="20"/>
        </w:rPr>
        <w:t>1dB MPR</w:t>
      </w:r>
    </w:p>
    <w:p w14:paraId="5D1263D4" w14:textId="77777777" w:rsidR="00DF06FE" w:rsidRPr="00DF06FE" w:rsidRDefault="00DF06FE" w:rsidP="00DF06FE">
      <w:pPr>
        <w:spacing w:beforeLines="50" w:before="120"/>
        <w:ind w:leftChars="10" w:left="20"/>
        <w:rPr>
          <w:b/>
          <w:bCs/>
          <w:i/>
          <w:iCs/>
          <w:u w:val="single"/>
          <w:lang w:bidi="ar"/>
        </w:rPr>
      </w:pPr>
      <w:r w:rsidRPr="00DF06FE">
        <w:rPr>
          <w:b/>
          <w:bCs/>
          <w:i/>
          <w:iCs/>
          <w:u w:val="single"/>
          <w:lang w:bidi="ar"/>
        </w:rPr>
        <w:t xml:space="preserve">Work steps and evaluation methodology </w:t>
      </w:r>
    </w:p>
    <w:p w14:paraId="146B7142" w14:textId="77777777" w:rsidR="00DF06FE" w:rsidRDefault="00DF06FE" w:rsidP="00DF06FE">
      <w:pPr>
        <w:ind w:leftChars="10" w:left="20"/>
        <w:jc w:val="both"/>
      </w:pPr>
      <w:r>
        <w:rPr>
          <w:lang w:bidi="ar"/>
        </w:rPr>
        <w:t xml:space="preserve">To effectively use RAN4 TU before the check point for Tx EVM relaxation, RAN4 should establish clear work steps to complete the feasibility study. Moreover, link level simulation is deemed necessary for RAN4 to leverage the demodulation performance considering UE Tx RF impairments and </w:t>
      </w:r>
      <w:proofErr w:type="spellStart"/>
      <w:r>
        <w:rPr>
          <w:lang w:bidi="ar"/>
        </w:rPr>
        <w:t>DPoD</w:t>
      </w:r>
      <w:proofErr w:type="spellEnd"/>
      <w:r>
        <w:rPr>
          <w:lang w:bidi="ar"/>
        </w:rPr>
        <w:t xml:space="preserve"> algorithm at BS receiver. We have the following proposal on how to carry out such joint study across RF and demodulation domain.</w:t>
      </w:r>
    </w:p>
    <w:p w14:paraId="78E4B130" w14:textId="77777777" w:rsidR="00DF06FE" w:rsidRPr="00FF7124" w:rsidRDefault="00DF06FE" w:rsidP="00DF06FE">
      <w:pPr>
        <w:snapToGrid w:val="0"/>
        <w:spacing w:after="0"/>
        <w:ind w:leftChars="10" w:left="20"/>
        <w:jc w:val="both"/>
        <w:rPr>
          <w:b/>
          <w:i/>
        </w:rPr>
      </w:pPr>
      <w:r w:rsidRPr="004C2671">
        <w:rPr>
          <w:b/>
          <w:i/>
          <w:lang w:bidi="ar"/>
        </w:rPr>
        <w:t xml:space="preserve">Proposal </w:t>
      </w:r>
      <w:r>
        <w:rPr>
          <w:b/>
          <w:i/>
          <w:lang w:bidi="ar"/>
        </w:rPr>
        <w:t>6</w:t>
      </w:r>
      <w:r w:rsidRPr="00FF7124">
        <w:rPr>
          <w:b/>
          <w:i/>
          <w:lang w:bidi="ar"/>
        </w:rPr>
        <w:t>-6</w:t>
      </w:r>
      <w:r w:rsidRPr="004C2671">
        <w:rPr>
          <w:b/>
          <w:i/>
          <w:lang w:bidi="ar"/>
        </w:rPr>
        <w:t>: Adopt the following work steps for both 5GA non-AI and 6G AI study.</w:t>
      </w:r>
    </w:p>
    <w:p w14:paraId="786E71D3" w14:textId="77777777" w:rsidR="00DF06FE" w:rsidRPr="004C2671" w:rsidRDefault="00DF06FE" w:rsidP="00C208BF">
      <w:pPr>
        <w:pStyle w:val="16"/>
        <w:widowControl/>
        <w:numPr>
          <w:ilvl w:val="0"/>
          <w:numId w:val="13"/>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Step-1: Clarify RF and Demod simulation assumptions for simulation</w:t>
      </w:r>
    </w:p>
    <w:p w14:paraId="4011A15D" w14:textId="77777777" w:rsidR="00DF06FE" w:rsidRPr="004C2671" w:rsidRDefault="00DF06FE" w:rsidP="00D02F10">
      <w:pPr>
        <w:pStyle w:val="16"/>
        <w:widowControl/>
        <w:numPr>
          <w:ilvl w:val="1"/>
          <w:numId w:val="20"/>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Tx non-linearity model, including total EVM contributors and PA model</w:t>
      </w:r>
    </w:p>
    <w:p w14:paraId="7F685468" w14:textId="77777777" w:rsidR="00DF06FE" w:rsidRPr="004C2671" w:rsidRDefault="00DF06FE" w:rsidP="00D02F10">
      <w:pPr>
        <w:pStyle w:val="16"/>
        <w:widowControl/>
        <w:numPr>
          <w:ilvl w:val="1"/>
          <w:numId w:val="20"/>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szCs w:val="20"/>
        </w:rPr>
        <w:t>Existing UE RF requirements except EVM remain the same (at least for 5GA study)</w:t>
      </w:r>
    </w:p>
    <w:p w14:paraId="607B2200" w14:textId="77777777" w:rsidR="00DF06FE" w:rsidRPr="004C2671" w:rsidRDefault="00DF06FE" w:rsidP="00D02F10">
      <w:pPr>
        <w:pStyle w:val="16"/>
        <w:widowControl/>
        <w:numPr>
          <w:ilvl w:val="1"/>
          <w:numId w:val="20"/>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 xml:space="preserve">Reference </w:t>
      </w:r>
      <w:proofErr w:type="spellStart"/>
      <w:r w:rsidRPr="004C2671">
        <w:rPr>
          <w:rFonts w:ascii="Times New Roman" w:hAnsi="Times New Roman"/>
          <w:b/>
          <w:i/>
          <w:sz w:val="20"/>
        </w:rPr>
        <w:t>DPoD</w:t>
      </w:r>
      <w:proofErr w:type="spellEnd"/>
      <w:r w:rsidRPr="004C2671">
        <w:rPr>
          <w:rFonts w:ascii="Times New Roman" w:hAnsi="Times New Roman"/>
          <w:b/>
          <w:i/>
          <w:sz w:val="20"/>
        </w:rPr>
        <w:t xml:space="preserve"> algorithm(s)</w:t>
      </w:r>
    </w:p>
    <w:p w14:paraId="6ED43C87" w14:textId="77777777" w:rsidR="00DF06FE" w:rsidRPr="004C2671" w:rsidRDefault="00DF06FE" w:rsidP="00D02F10">
      <w:pPr>
        <w:pStyle w:val="16"/>
        <w:widowControl/>
        <w:numPr>
          <w:ilvl w:val="1"/>
          <w:numId w:val="20"/>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PUSCH configurations including MCS, DMRS etc.</w:t>
      </w:r>
    </w:p>
    <w:p w14:paraId="5F2301C6" w14:textId="77777777" w:rsidR="00DF06FE" w:rsidRPr="004C2671" w:rsidRDefault="00DF06FE" w:rsidP="00C208BF">
      <w:pPr>
        <w:pStyle w:val="16"/>
        <w:widowControl/>
        <w:numPr>
          <w:ilvl w:val="0"/>
          <w:numId w:val="13"/>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Step-2: Simulation result collection</w:t>
      </w:r>
    </w:p>
    <w:p w14:paraId="5D07F726" w14:textId="77777777" w:rsidR="00DF06FE" w:rsidRPr="004C2671" w:rsidRDefault="00DF06FE" w:rsidP="00D02F10">
      <w:pPr>
        <w:pStyle w:val="16"/>
        <w:widowControl/>
        <w:numPr>
          <w:ilvl w:val="1"/>
          <w:numId w:val="21"/>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 xml:space="preserve">At transmitter, </w:t>
      </w:r>
      <w:r w:rsidRPr="004C2671">
        <w:rPr>
          <w:rFonts w:ascii="Times New Roman" w:hAnsi="Times New Roman"/>
          <w:b/>
          <w:i/>
          <w:sz w:val="20"/>
          <w:szCs w:val="20"/>
        </w:rPr>
        <w:t>get the minimum MPR for a given MCS that meets the target EVM and all the other UE RF requirements</w:t>
      </w:r>
    </w:p>
    <w:p w14:paraId="15A14E11" w14:textId="77777777" w:rsidR="00DF06FE" w:rsidRPr="004C2671" w:rsidRDefault="00DF06FE" w:rsidP="00D02F10">
      <w:pPr>
        <w:pStyle w:val="16"/>
        <w:widowControl/>
        <w:numPr>
          <w:ilvl w:val="1"/>
          <w:numId w:val="21"/>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At receiver, get the SNR corresponding to 10% BLER for the given MCS</w:t>
      </w:r>
    </w:p>
    <w:p w14:paraId="683C8CCF" w14:textId="77777777" w:rsidR="00DF06FE" w:rsidRPr="004C2671" w:rsidRDefault="00DF06FE" w:rsidP="00D02F10">
      <w:pPr>
        <w:pStyle w:val="16"/>
        <w:widowControl/>
        <w:numPr>
          <w:ilvl w:val="1"/>
          <w:numId w:val="21"/>
        </w:numPr>
        <w:ind w:leftChars="0" w:firstLineChars="0"/>
        <w:jc w:val="both"/>
        <w:rPr>
          <w:rFonts w:ascii="Times New Roman" w:hAnsi="Times New Roman"/>
          <w:b/>
          <w:i/>
          <w:sz w:val="20"/>
        </w:rPr>
      </w:pPr>
      <w:r w:rsidRPr="004C2671">
        <w:rPr>
          <w:rFonts w:ascii="Times New Roman" w:hAnsi="Times New Roman"/>
          <w:b/>
          <w:i/>
          <w:sz w:val="20"/>
        </w:rPr>
        <w:t xml:space="preserve">Use the net gain i.e. MPR gain minus demodulation loss as the metric   </w:t>
      </w:r>
    </w:p>
    <w:p w14:paraId="75F2C899" w14:textId="77777777" w:rsidR="00DF06FE" w:rsidRDefault="00DF06FE" w:rsidP="00DF06FE">
      <w:pPr>
        <w:ind w:leftChars="10" w:left="20"/>
        <w:jc w:val="both"/>
      </w:pPr>
      <w:r>
        <w:rPr>
          <w:lang w:bidi="ar"/>
        </w:rPr>
        <w:t xml:space="preserve">As link level simulation is deemed necessary for RAN4 to leverage the demodulation performance considering UE Tx RF impairments and </w:t>
      </w:r>
      <w:proofErr w:type="spellStart"/>
      <w:r>
        <w:rPr>
          <w:lang w:bidi="ar"/>
        </w:rPr>
        <w:t>DPoD</w:t>
      </w:r>
      <w:proofErr w:type="spellEnd"/>
      <w:r>
        <w:rPr>
          <w:lang w:bidi="ar"/>
        </w:rPr>
        <w:t xml:space="preserve"> algorithm at BS receiver, we propose following contents for consideration. </w:t>
      </w:r>
    </w:p>
    <w:p w14:paraId="0D4894BB" w14:textId="7E0688E5" w:rsidR="00C42124" w:rsidRDefault="00DF06FE" w:rsidP="00DF06FE">
      <w:pPr>
        <w:ind w:leftChars="10" w:left="20"/>
        <w:jc w:val="both"/>
        <w:rPr>
          <w:bCs/>
          <w:iCs/>
          <w:lang w:val="en-US" w:eastAsia="en-US"/>
        </w:rPr>
      </w:pPr>
      <w:r w:rsidRPr="00FF7124">
        <w:rPr>
          <w:b/>
          <w:i/>
          <w:lang w:bidi="ar"/>
        </w:rPr>
        <w:t xml:space="preserve">Proposal </w:t>
      </w:r>
      <w:r>
        <w:rPr>
          <w:b/>
          <w:i/>
          <w:lang w:bidi="ar"/>
        </w:rPr>
        <w:t>6</w:t>
      </w:r>
      <w:r w:rsidRPr="00FF7124">
        <w:rPr>
          <w:b/>
          <w:i/>
          <w:lang w:bidi="ar"/>
        </w:rPr>
        <w:t>-7: Adopt the following link level simulation configurations for both 5GA and 6G Tx EVM relaxation study as starting point. Refinement can be considered if necessary.</w:t>
      </w:r>
    </w:p>
    <w:tbl>
      <w:tblPr>
        <w:tblStyle w:val="17"/>
        <w:tblW w:w="0" w:type="auto"/>
        <w:jc w:val="center"/>
        <w:tblLook w:val="04A0" w:firstRow="1" w:lastRow="0" w:firstColumn="1" w:lastColumn="0" w:noHBand="0" w:noVBand="1"/>
      </w:tblPr>
      <w:tblGrid>
        <w:gridCol w:w="2837"/>
        <w:gridCol w:w="3962"/>
      </w:tblGrid>
      <w:tr w:rsidR="006754CA" w14:paraId="6EC9332C"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1343C64D" w14:textId="70F4AC0A" w:rsidR="006754CA" w:rsidRDefault="006754CA" w:rsidP="006754CA">
            <w:pPr>
              <w:spacing w:after="0"/>
              <w:ind w:left="420"/>
              <w:jc w:val="center"/>
              <w:rPr>
                <w:sz w:val="18"/>
                <w:szCs w:val="16"/>
              </w:rPr>
            </w:pPr>
            <w:r w:rsidRPr="003B2B30">
              <w:rPr>
                <w:i/>
                <w:iCs/>
                <w:sz w:val="18"/>
                <w:szCs w:val="16"/>
                <w:lang w:bidi="ar"/>
              </w:rPr>
              <w:t>Parameter</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2A1B278E" w14:textId="3AD2AFFA" w:rsidR="006754CA" w:rsidRDefault="006754CA" w:rsidP="006754CA">
            <w:pPr>
              <w:spacing w:after="0"/>
              <w:ind w:left="420"/>
              <w:jc w:val="center"/>
              <w:rPr>
                <w:sz w:val="18"/>
                <w:szCs w:val="16"/>
              </w:rPr>
            </w:pPr>
            <w:r w:rsidRPr="003B2B30">
              <w:rPr>
                <w:i/>
                <w:iCs/>
                <w:sz w:val="18"/>
                <w:szCs w:val="16"/>
                <w:lang w:bidi="ar"/>
              </w:rPr>
              <w:t>Value</w:t>
            </w:r>
          </w:p>
        </w:tc>
      </w:tr>
      <w:tr w:rsidR="006754CA" w14:paraId="06352D45"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37BD0EDA" w14:textId="3DFD3250" w:rsidR="006754CA" w:rsidRDefault="006754CA" w:rsidP="006754CA">
            <w:pPr>
              <w:spacing w:after="0"/>
              <w:ind w:left="420"/>
              <w:jc w:val="center"/>
              <w:rPr>
                <w:sz w:val="18"/>
                <w:szCs w:val="16"/>
              </w:rPr>
            </w:pPr>
            <w:r w:rsidRPr="003B2B30">
              <w:rPr>
                <w:i/>
                <w:iCs/>
                <w:sz w:val="18"/>
                <w:szCs w:val="16"/>
                <w:lang w:bidi="ar"/>
              </w:rPr>
              <w:t>UE power class</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6AEFA260" w14:textId="079BD307" w:rsidR="006754CA" w:rsidRDefault="006754CA" w:rsidP="006754CA">
            <w:pPr>
              <w:spacing w:after="0"/>
              <w:ind w:left="420"/>
              <w:jc w:val="center"/>
              <w:rPr>
                <w:sz w:val="18"/>
                <w:szCs w:val="16"/>
              </w:rPr>
            </w:pPr>
            <w:r w:rsidRPr="003B2B30">
              <w:rPr>
                <w:i/>
                <w:iCs/>
                <w:sz w:val="18"/>
                <w:szCs w:val="16"/>
                <w:lang w:bidi="ar"/>
              </w:rPr>
              <w:t>PC3 and/or PC2</w:t>
            </w:r>
          </w:p>
        </w:tc>
      </w:tr>
      <w:tr w:rsidR="006754CA" w14:paraId="334CB52B"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4116753A" w14:textId="6D18E08D" w:rsidR="006754CA" w:rsidRDefault="006754CA" w:rsidP="006754CA">
            <w:pPr>
              <w:spacing w:after="0"/>
              <w:ind w:left="420"/>
              <w:jc w:val="center"/>
              <w:rPr>
                <w:sz w:val="18"/>
                <w:szCs w:val="16"/>
              </w:rPr>
            </w:pPr>
            <w:r w:rsidRPr="003B2B30">
              <w:rPr>
                <w:i/>
                <w:iCs/>
                <w:sz w:val="18"/>
                <w:szCs w:val="16"/>
                <w:lang w:bidi="ar"/>
              </w:rPr>
              <w:t>MCS</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2C1A9250" w14:textId="77777777" w:rsidR="006754CA" w:rsidRPr="003B2B30" w:rsidRDefault="006754CA" w:rsidP="006754CA">
            <w:pPr>
              <w:spacing w:after="0"/>
              <w:jc w:val="center"/>
              <w:rPr>
                <w:i/>
                <w:iCs/>
                <w:sz w:val="18"/>
                <w:szCs w:val="16"/>
                <w:lang w:bidi="ar"/>
              </w:rPr>
            </w:pPr>
            <w:r w:rsidRPr="003B2B30">
              <w:rPr>
                <w:i/>
                <w:iCs/>
                <w:sz w:val="18"/>
                <w:szCs w:val="16"/>
                <w:lang w:bidi="ar"/>
              </w:rPr>
              <w:t>17 for 64QAM and 23 for 256QAM</w:t>
            </w:r>
          </w:p>
          <w:p w14:paraId="1C84F236" w14:textId="126BD837" w:rsidR="006754CA" w:rsidRDefault="006754CA" w:rsidP="006754CA">
            <w:pPr>
              <w:spacing w:after="0"/>
              <w:ind w:left="420"/>
              <w:jc w:val="center"/>
              <w:rPr>
                <w:sz w:val="18"/>
                <w:szCs w:val="16"/>
              </w:rPr>
            </w:pPr>
            <w:r w:rsidRPr="003B2B30">
              <w:rPr>
                <w:i/>
                <w:iCs/>
                <w:sz w:val="18"/>
                <w:szCs w:val="16"/>
                <w:lang w:bidi="ar"/>
              </w:rPr>
              <w:t>(Table 5.1.3.1-2 in TS 38.214)</w:t>
            </w:r>
          </w:p>
        </w:tc>
      </w:tr>
      <w:tr w:rsidR="006754CA" w14:paraId="2A3BD546"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20CF0B43" w14:textId="4903B1EE" w:rsidR="006754CA" w:rsidRDefault="006754CA" w:rsidP="006754CA">
            <w:pPr>
              <w:spacing w:after="0"/>
              <w:ind w:left="420"/>
              <w:jc w:val="center"/>
              <w:rPr>
                <w:sz w:val="18"/>
                <w:szCs w:val="16"/>
              </w:rPr>
            </w:pPr>
            <w:r w:rsidRPr="003B2B30">
              <w:rPr>
                <w:i/>
                <w:iCs/>
                <w:sz w:val="18"/>
                <w:szCs w:val="16"/>
                <w:lang w:bidi="ar"/>
              </w:rPr>
              <w:t>Waveform</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41EFDE9C" w14:textId="4962457C" w:rsidR="006754CA" w:rsidRDefault="006754CA" w:rsidP="006754CA">
            <w:pPr>
              <w:spacing w:after="0"/>
              <w:ind w:left="420"/>
              <w:jc w:val="center"/>
              <w:rPr>
                <w:sz w:val="18"/>
                <w:szCs w:val="16"/>
              </w:rPr>
            </w:pPr>
            <w:r w:rsidRPr="003B2B30">
              <w:rPr>
                <w:i/>
                <w:iCs/>
                <w:sz w:val="18"/>
                <w:szCs w:val="16"/>
                <w:lang w:bidi="ar"/>
              </w:rPr>
              <w:t>CP-OFDM</w:t>
            </w:r>
          </w:p>
        </w:tc>
      </w:tr>
      <w:tr w:rsidR="006754CA" w14:paraId="3200F7BF"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5471A6A9" w14:textId="45B39CE3" w:rsidR="006754CA" w:rsidRDefault="006754CA" w:rsidP="006754CA">
            <w:pPr>
              <w:spacing w:after="0"/>
              <w:ind w:left="420"/>
              <w:jc w:val="center"/>
              <w:rPr>
                <w:sz w:val="18"/>
                <w:szCs w:val="16"/>
              </w:rPr>
            </w:pPr>
            <w:r w:rsidRPr="003B2B30">
              <w:rPr>
                <w:i/>
                <w:iCs/>
                <w:sz w:val="18"/>
                <w:szCs w:val="16"/>
                <w:lang w:bidi="ar"/>
              </w:rPr>
              <w:t>PA model</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27137F22" w14:textId="28DCFD28" w:rsidR="006754CA" w:rsidRDefault="006754CA" w:rsidP="006754CA">
            <w:pPr>
              <w:spacing w:after="0"/>
              <w:ind w:left="420"/>
              <w:jc w:val="center"/>
              <w:rPr>
                <w:sz w:val="18"/>
                <w:szCs w:val="16"/>
              </w:rPr>
            </w:pPr>
            <w:r w:rsidRPr="003B2B30">
              <w:rPr>
                <w:i/>
                <w:iCs/>
                <w:sz w:val="18"/>
                <w:szCs w:val="16"/>
                <w:lang w:bidi="ar"/>
              </w:rPr>
              <w:t>Polynomial model e.g. R4-164542</w:t>
            </w:r>
          </w:p>
        </w:tc>
      </w:tr>
      <w:tr w:rsidR="006754CA" w14:paraId="5BFCCDDE"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6A2D1D4C" w14:textId="384179DF" w:rsidR="006754CA" w:rsidRDefault="006754CA" w:rsidP="006754CA">
            <w:pPr>
              <w:spacing w:after="0"/>
              <w:ind w:left="420"/>
              <w:jc w:val="center"/>
              <w:rPr>
                <w:sz w:val="18"/>
                <w:szCs w:val="16"/>
              </w:rPr>
            </w:pPr>
            <w:r w:rsidRPr="003B2B30">
              <w:rPr>
                <w:i/>
                <w:iCs/>
                <w:sz w:val="18"/>
                <w:szCs w:val="16"/>
                <w:lang w:bidi="ar"/>
              </w:rPr>
              <w:t>Tx number</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5FC9CE50" w14:textId="207B2142" w:rsidR="006754CA" w:rsidRDefault="006754CA" w:rsidP="006754CA">
            <w:pPr>
              <w:spacing w:after="0"/>
              <w:ind w:left="420"/>
              <w:jc w:val="center"/>
              <w:rPr>
                <w:i/>
                <w:sz w:val="18"/>
                <w:szCs w:val="16"/>
              </w:rPr>
            </w:pPr>
            <w:r w:rsidRPr="003B2B30">
              <w:rPr>
                <w:i/>
                <w:iCs/>
                <w:sz w:val="18"/>
                <w:szCs w:val="16"/>
                <w:lang w:bidi="ar"/>
              </w:rPr>
              <w:t>Both 1 and 2 can be considered</w:t>
            </w:r>
          </w:p>
        </w:tc>
      </w:tr>
      <w:tr w:rsidR="006754CA" w14:paraId="0ABFED55"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0C72B2B1" w14:textId="583664BA" w:rsidR="006754CA" w:rsidRDefault="006754CA" w:rsidP="006754CA">
            <w:pPr>
              <w:spacing w:after="0"/>
              <w:ind w:left="420"/>
              <w:jc w:val="center"/>
              <w:rPr>
                <w:sz w:val="18"/>
                <w:szCs w:val="16"/>
              </w:rPr>
            </w:pPr>
            <w:r w:rsidRPr="003B2B30">
              <w:rPr>
                <w:i/>
                <w:iCs/>
                <w:sz w:val="18"/>
                <w:szCs w:val="16"/>
                <w:lang w:bidi="ar"/>
              </w:rPr>
              <w:lastRenderedPageBreak/>
              <w:t>Rank</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273DD923" w14:textId="0E1981F6" w:rsidR="006754CA" w:rsidRDefault="006754CA" w:rsidP="006754CA">
            <w:pPr>
              <w:spacing w:after="0"/>
              <w:ind w:left="420"/>
              <w:jc w:val="center"/>
              <w:rPr>
                <w:sz w:val="18"/>
                <w:szCs w:val="16"/>
              </w:rPr>
            </w:pPr>
            <w:r w:rsidRPr="003B2B30">
              <w:rPr>
                <w:i/>
                <w:iCs/>
                <w:sz w:val="18"/>
                <w:szCs w:val="16"/>
                <w:lang w:bidi="ar"/>
              </w:rPr>
              <w:t>Both 1 and 2 can be considered</w:t>
            </w:r>
          </w:p>
        </w:tc>
      </w:tr>
      <w:tr w:rsidR="006754CA" w14:paraId="67A8DEC4"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000092A6" w14:textId="7EF6D070" w:rsidR="006754CA" w:rsidRDefault="006754CA" w:rsidP="006754CA">
            <w:pPr>
              <w:spacing w:after="0"/>
              <w:ind w:left="420"/>
              <w:jc w:val="center"/>
              <w:rPr>
                <w:sz w:val="18"/>
                <w:szCs w:val="16"/>
              </w:rPr>
            </w:pPr>
            <w:r w:rsidRPr="003B2B30">
              <w:rPr>
                <w:i/>
                <w:iCs/>
                <w:sz w:val="18"/>
                <w:szCs w:val="16"/>
                <w:lang w:bidi="ar"/>
              </w:rPr>
              <w:t>DMRS type</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3106A9B2" w14:textId="74FEF78B" w:rsidR="006754CA" w:rsidRDefault="006754CA" w:rsidP="006754CA">
            <w:pPr>
              <w:spacing w:after="0"/>
              <w:ind w:left="420"/>
              <w:jc w:val="center"/>
              <w:rPr>
                <w:sz w:val="18"/>
                <w:szCs w:val="16"/>
              </w:rPr>
            </w:pPr>
            <w:r w:rsidRPr="003B2B30">
              <w:rPr>
                <w:i/>
                <w:iCs/>
                <w:sz w:val="18"/>
                <w:szCs w:val="16"/>
                <w:lang w:bidi="ar"/>
              </w:rPr>
              <w:t>Type 1</w:t>
            </w:r>
          </w:p>
        </w:tc>
      </w:tr>
      <w:tr w:rsidR="006754CA" w:rsidRPr="00FF7124" w14:paraId="0DB87689"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5476E94E" w14:textId="5E073140" w:rsidR="006754CA" w:rsidRDefault="006754CA" w:rsidP="006754CA">
            <w:pPr>
              <w:spacing w:after="0"/>
              <w:ind w:left="420"/>
              <w:jc w:val="center"/>
              <w:rPr>
                <w:sz w:val="18"/>
                <w:szCs w:val="16"/>
              </w:rPr>
            </w:pPr>
            <w:r w:rsidRPr="003B2B30">
              <w:rPr>
                <w:i/>
                <w:iCs/>
                <w:sz w:val="18"/>
                <w:szCs w:val="16"/>
                <w:lang w:bidi="ar"/>
              </w:rPr>
              <w:t>Carrier frequency</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70E148F3" w14:textId="7DD79016" w:rsidR="006754CA" w:rsidRPr="00FF7124" w:rsidRDefault="006754CA" w:rsidP="006754CA">
            <w:pPr>
              <w:spacing w:after="0"/>
              <w:ind w:left="420"/>
              <w:jc w:val="center"/>
              <w:rPr>
                <w:sz w:val="18"/>
                <w:szCs w:val="16"/>
              </w:rPr>
            </w:pPr>
            <w:r w:rsidRPr="003B2B30">
              <w:rPr>
                <w:i/>
                <w:iCs/>
                <w:sz w:val="18"/>
                <w:szCs w:val="16"/>
                <w:lang w:bidi="ar"/>
              </w:rPr>
              <w:t>3.5 GHz and/or 7 GHz</w:t>
            </w:r>
          </w:p>
        </w:tc>
      </w:tr>
      <w:tr w:rsidR="006754CA" w14:paraId="5AF5284D"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78A81ABE" w14:textId="3E0EC4F7" w:rsidR="006754CA" w:rsidRDefault="006754CA" w:rsidP="006754CA">
            <w:pPr>
              <w:spacing w:after="0"/>
              <w:ind w:left="420"/>
              <w:jc w:val="center"/>
              <w:rPr>
                <w:sz w:val="18"/>
                <w:szCs w:val="16"/>
              </w:rPr>
            </w:pPr>
            <w:r w:rsidRPr="003B2B30">
              <w:rPr>
                <w:i/>
                <w:iCs/>
                <w:sz w:val="18"/>
                <w:szCs w:val="16"/>
                <w:lang w:bidi="ar"/>
              </w:rPr>
              <w:t>SCS</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6416D4F8" w14:textId="3D90D446" w:rsidR="006754CA" w:rsidRDefault="006754CA" w:rsidP="006754CA">
            <w:pPr>
              <w:spacing w:after="0"/>
              <w:ind w:left="420"/>
              <w:jc w:val="center"/>
              <w:rPr>
                <w:sz w:val="18"/>
                <w:szCs w:val="16"/>
              </w:rPr>
            </w:pPr>
            <w:r w:rsidRPr="003B2B30">
              <w:rPr>
                <w:i/>
                <w:iCs/>
                <w:sz w:val="18"/>
                <w:szCs w:val="16"/>
                <w:lang w:bidi="ar"/>
              </w:rPr>
              <w:t>30 kHz</w:t>
            </w:r>
          </w:p>
        </w:tc>
      </w:tr>
      <w:tr w:rsidR="006754CA" w14:paraId="59ED72DD"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0A17F5A2" w14:textId="591AD336" w:rsidR="006754CA" w:rsidRDefault="006754CA" w:rsidP="006754CA">
            <w:pPr>
              <w:spacing w:after="0"/>
              <w:ind w:left="420"/>
              <w:jc w:val="center"/>
              <w:rPr>
                <w:sz w:val="18"/>
                <w:szCs w:val="16"/>
              </w:rPr>
            </w:pPr>
            <w:r w:rsidRPr="003B2B30">
              <w:rPr>
                <w:i/>
                <w:iCs/>
                <w:sz w:val="18"/>
                <w:szCs w:val="16"/>
                <w:lang w:bidi="ar"/>
              </w:rPr>
              <w:t>Channel model</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5436EB4B" w14:textId="3FA9C2EA" w:rsidR="006754CA" w:rsidRDefault="006754CA" w:rsidP="006754CA">
            <w:pPr>
              <w:spacing w:after="0"/>
              <w:ind w:left="420"/>
              <w:jc w:val="center"/>
              <w:rPr>
                <w:sz w:val="18"/>
                <w:szCs w:val="16"/>
              </w:rPr>
            </w:pPr>
            <w:r w:rsidRPr="003B2B30">
              <w:rPr>
                <w:i/>
                <w:iCs/>
                <w:sz w:val="18"/>
                <w:szCs w:val="16"/>
                <w:lang w:bidi="ar"/>
              </w:rPr>
              <w:t>TDL-D</w:t>
            </w:r>
          </w:p>
        </w:tc>
      </w:tr>
      <w:tr w:rsidR="006754CA" w14:paraId="6A62414F"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055C613B" w14:textId="28A095D0" w:rsidR="006754CA" w:rsidRDefault="006754CA" w:rsidP="006754CA">
            <w:pPr>
              <w:spacing w:after="0"/>
              <w:ind w:left="420"/>
              <w:jc w:val="center"/>
              <w:rPr>
                <w:sz w:val="18"/>
                <w:szCs w:val="16"/>
              </w:rPr>
            </w:pPr>
            <w:r w:rsidRPr="003B2B30">
              <w:rPr>
                <w:i/>
                <w:iCs/>
                <w:sz w:val="18"/>
                <w:szCs w:val="16"/>
                <w:lang w:bidi="ar"/>
              </w:rPr>
              <w:t>Channel estimation</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440AB8D9" w14:textId="20CE9C06" w:rsidR="006754CA" w:rsidRDefault="006754CA" w:rsidP="006754CA">
            <w:pPr>
              <w:spacing w:after="0"/>
              <w:ind w:left="420"/>
              <w:jc w:val="center"/>
              <w:rPr>
                <w:sz w:val="18"/>
                <w:szCs w:val="16"/>
              </w:rPr>
            </w:pPr>
            <w:r w:rsidRPr="003B2B30">
              <w:rPr>
                <w:i/>
                <w:iCs/>
                <w:sz w:val="18"/>
                <w:szCs w:val="16"/>
                <w:lang w:bidi="ar"/>
              </w:rPr>
              <w:t>Real channel estimation based on DMRS</w:t>
            </w:r>
          </w:p>
        </w:tc>
      </w:tr>
      <w:tr w:rsidR="006754CA" w14:paraId="77399B84" w14:textId="77777777" w:rsidTr="003B2B30">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567063CA" w14:textId="27641F56" w:rsidR="006754CA" w:rsidRDefault="006754CA" w:rsidP="006754CA">
            <w:pPr>
              <w:spacing w:after="0"/>
              <w:ind w:left="420"/>
              <w:jc w:val="center"/>
              <w:rPr>
                <w:sz w:val="18"/>
                <w:szCs w:val="16"/>
              </w:rPr>
            </w:pPr>
            <w:r w:rsidRPr="003B2B30">
              <w:rPr>
                <w:i/>
                <w:iCs/>
                <w:sz w:val="18"/>
                <w:szCs w:val="16"/>
                <w:lang w:bidi="ar"/>
              </w:rPr>
              <w:t>Receiver</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3DE303B7" w14:textId="77777777" w:rsidR="006754CA" w:rsidRPr="003B2B30" w:rsidRDefault="006754CA" w:rsidP="006754CA">
            <w:pPr>
              <w:spacing w:after="0"/>
              <w:jc w:val="center"/>
              <w:rPr>
                <w:i/>
                <w:iCs/>
                <w:sz w:val="18"/>
                <w:szCs w:val="16"/>
                <w:lang w:bidi="ar"/>
              </w:rPr>
            </w:pPr>
            <w:r w:rsidRPr="003B2B30">
              <w:rPr>
                <w:i/>
                <w:iCs/>
                <w:sz w:val="18"/>
                <w:szCs w:val="16"/>
                <w:lang w:bidi="ar"/>
              </w:rPr>
              <w:t>MMSE-IRC</w:t>
            </w:r>
          </w:p>
          <w:p w14:paraId="18E729C1" w14:textId="491268DC" w:rsidR="006754CA" w:rsidRDefault="006754CA" w:rsidP="006754CA">
            <w:pPr>
              <w:spacing w:after="0"/>
              <w:ind w:left="420"/>
              <w:jc w:val="center"/>
              <w:rPr>
                <w:sz w:val="18"/>
                <w:szCs w:val="16"/>
              </w:rPr>
            </w:pPr>
            <w:proofErr w:type="spellStart"/>
            <w:r w:rsidRPr="003B2B30">
              <w:rPr>
                <w:i/>
                <w:iCs/>
                <w:sz w:val="18"/>
                <w:szCs w:val="16"/>
                <w:lang w:bidi="ar"/>
              </w:rPr>
              <w:t>DPoD</w:t>
            </w:r>
            <w:proofErr w:type="spellEnd"/>
            <w:r w:rsidRPr="003B2B30">
              <w:rPr>
                <w:i/>
                <w:iCs/>
                <w:sz w:val="18"/>
                <w:szCs w:val="16"/>
                <w:lang w:bidi="ar"/>
              </w:rPr>
              <w:t xml:space="preserve"> is enabled (e.g. algorithm in [5])</w:t>
            </w:r>
          </w:p>
        </w:tc>
      </w:tr>
    </w:tbl>
    <w:p w14:paraId="0ADA9013" w14:textId="77777777" w:rsidR="00DF06FE" w:rsidRDefault="00DF06FE" w:rsidP="00DF06FE">
      <w:pPr>
        <w:spacing w:beforeLines="50" w:before="120"/>
        <w:jc w:val="both"/>
      </w:pPr>
      <w:r>
        <w:rPr>
          <w:lang w:bidi="ar"/>
        </w:rPr>
        <w:t xml:space="preserve">As demodulation performance is part of the evaluation metric, we can anticipate the introduction of proper BS demodulation requirement and corresponding testing in the end.   </w:t>
      </w:r>
    </w:p>
    <w:p w14:paraId="3D45F8B9" w14:textId="7DD5CF69" w:rsidR="00DF06FE" w:rsidRPr="00DF06FE" w:rsidRDefault="00DF06FE" w:rsidP="00DF06FE">
      <w:pPr>
        <w:ind w:leftChars="10" w:left="20"/>
        <w:jc w:val="both"/>
        <w:rPr>
          <w:bCs/>
          <w:iCs/>
          <w:lang w:eastAsia="en-US"/>
        </w:rPr>
      </w:pPr>
      <w:r w:rsidRPr="004C2671">
        <w:rPr>
          <w:b/>
          <w:i/>
          <w:lang w:bidi="ar"/>
        </w:rPr>
        <w:t xml:space="preserve">Proposal </w:t>
      </w:r>
      <w:r>
        <w:rPr>
          <w:b/>
          <w:i/>
          <w:lang w:bidi="ar"/>
        </w:rPr>
        <w:t>6</w:t>
      </w:r>
      <w:r w:rsidRPr="004C2671">
        <w:rPr>
          <w:b/>
          <w:i/>
          <w:lang w:bidi="ar"/>
        </w:rPr>
        <w:t xml:space="preserve">-8: RAN4 can study on BS demodulation performance to reflect </w:t>
      </w:r>
      <w:proofErr w:type="spellStart"/>
      <w:r w:rsidRPr="004C2671">
        <w:rPr>
          <w:b/>
          <w:i/>
          <w:lang w:bidi="ar"/>
        </w:rPr>
        <w:t>DPoD</w:t>
      </w:r>
      <w:proofErr w:type="spellEnd"/>
      <w:r w:rsidRPr="004C2671">
        <w:rPr>
          <w:b/>
          <w:i/>
          <w:lang w:bidi="ar"/>
        </w:rPr>
        <w:t xml:space="preserve"> implementation at BS receiver associated with relaxed UE Tx EVM, corresponding demodulation requirements and test setup can be left to WI stage.</w:t>
      </w:r>
    </w:p>
    <w:p w14:paraId="27AD22BC" w14:textId="52A64E08" w:rsidR="00DF06FE" w:rsidRDefault="00DF06FE" w:rsidP="00DF06FE">
      <w:pPr>
        <w:pStyle w:val="4"/>
        <w:tabs>
          <w:tab w:val="clear" w:pos="1299"/>
          <w:tab w:val="num" w:pos="1134"/>
        </w:tabs>
        <w:ind w:left="851" w:hanging="873"/>
      </w:pPr>
      <w:r>
        <w:t>Cases for evaluation</w:t>
      </w:r>
    </w:p>
    <w:p w14:paraId="2330D8FA" w14:textId="77777777" w:rsidR="00DF06FE" w:rsidRDefault="00DF06FE" w:rsidP="00DF06FE">
      <w:pPr>
        <w:jc w:val="both"/>
      </w:pPr>
      <w:r>
        <w:rPr>
          <w:lang w:bidi="ar"/>
        </w:rPr>
        <w:t xml:space="preserve">Bearing the above simulation process in mind, there are some cases required investigation. The most straightforward case would be for single UE where different Tx EVM relaxation levels can be evaluated, so that how resilient a </w:t>
      </w:r>
      <w:proofErr w:type="spellStart"/>
      <w:r>
        <w:rPr>
          <w:lang w:bidi="ar"/>
        </w:rPr>
        <w:t>DPoD</w:t>
      </w:r>
      <w:proofErr w:type="spellEnd"/>
      <w:r>
        <w:rPr>
          <w:lang w:bidi="ar"/>
        </w:rPr>
        <w:t xml:space="preserve"> algorithm is could be verified and based on that RAN4 can conclude a reasonable range on relaxed EVM to accommodate different UE implementations. Since MU case is equally important as SU from network pint of view, RAN4 can check the gain when there are multiple UEs scheduled in FDM or SDM manner. Therefore we have the following proposal.</w:t>
      </w:r>
    </w:p>
    <w:p w14:paraId="2400C584" w14:textId="117090CD" w:rsidR="00DF06FE" w:rsidRPr="004C2671" w:rsidRDefault="00DF06FE" w:rsidP="00DF06FE">
      <w:pPr>
        <w:snapToGrid w:val="0"/>
        <w:spacing w:after="0"/>
        <w:jc w:val="both"/>
        <w:rPr>
          <w:b/>
          <w:i/>
        </w:rPr>
      </w:pPr>
      <w:r w:rsidRPr="004C2671">
        <w:rPr>
          <w:b/>
          <w:i/>
          <w:lang w:bidi="ar"/>
        </w:rPr>
        <w:t xml:space="preserve">Proposal </w:t>
      </w:r>
      <w:r>
        <w:rPr>
          <w:b/>
          <w:i/>
          <w:lang w:bidi="ar"/>
        </w:rPr>
        <w:t>6</w:t>
      </w:r>
      <w:r w:rsidRPr="004C2671">
        <w:rPr>
          <w:b/>
          <w:i/>
          <w:lang w:bidi="ar"/>
        </w:rPr>
        <w:t xml:space="preserve">-9: RAN4 study prioritizes Case#1 and other cases </w:t>
      </w:r>
      <w:r w:rsidR="00E974FC" w:rsidRPr="004C2671">
        <w:rPr>
          <w:b/>
          <w:i/>
          <w:lang w:bidi="ar"/>
        </w:rPr>
        <w:t>e.g.,</w:t>
      </w:r>
      <w:r w:rsidRPr="004C2671">
        <w:rPr>
          <w:b/>
          <w:i/>
          <w:lang w:bidi="ar"/>
        </w:rPr>
        <w:t xml:space="preserve"> Case #2 can be considered.</w:t>
      </w:r>
    </w:p>
    <w:p w14:paraId="4CA6127F" w14:textId="77777777" w:rsidR="00DF06FE" w:rsidRPr="004C2671" w:rsidRDefault="00DF06FE" w:rsidP="00C208BF">
      <w:pPr>
        <w:pStyle w:val="16"/>
        <w:widowControl/>
        <w:numPr>
          <w:ilvl w:val="0"/>
          <w:numId w:val="15"/>
        </w:numPr>
        <w:snapToGrid w:val="0"/>
        <w:spacing w:line="240" w:lineRule="auto"/>
        <w:ind w:leftChars="-10" w:left="340" w:firstLineChars="0"/>
        <w:jc w:val="both"/>
        <w:rPr>
          <w:rFonts w:ascii="Times New Roman" w:hAnsi="Times New Roman"/>
          <w:b/>
          <w:i/>
          <w:sz w:val="20"/>
          <w:szCs w:val="20"/>
        </w:rPr>
      </w:pPr>
      <w:r w:rsidRPr="004C2671">
        <w:rPr>
          <w:rFonts w:ascii="Times New Roman" w:hAnsi="Times New Roman"/>
          <w:b/>
          <w:i/>
          <w:sz w:val="20"/>
          <w:szCs w:val="20"/>
        </w:rPr>
        <w:t>Case #1: evaluate the MPR gain under relaxed Tx EVM when single UE is scheduled.</w:t>
      </w:r>
    </w:p>
    <w:p w14:paraId="1A207F29" w14:textId="1E613F30" w:rsidR="00DF06FE" w:rsidRPr="004C2671" w:rsidRDefault="00DF06FE" w:rsidP="00D02F10">
      <w:pPr>
        <w:pStyle w:val="16"/>
        <w:widowControl/>
        <w:numPr>
          <w:ilvl w:val="1"/>
          <w:numId w:val="23"/>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 xml:space="preserve">E.g., a range of relaxed EVM can be considered for 64QAM and 256QAM. </w:t>
      </w:r>
    </w:p>
    <w:p w14:paraId="6BBB0662" w14:textId="77777777" w:rsidR="00DF06FE" w:rsidRPr="004C2671" w:rsidRDefault="00DF06FE" w:rsidP="00C208BF">
      <w:pPr>
        <w:pStyle w:val="16"/>
        <w:widowControl/>
        <w:numPr>
          <w:ilvl w:val="0"/>
          <w:numId w:val="15"/>
        </w:numPr>
        <w:snapToGrid w:val="0"/>
        <w:spacing w:line="240" w:lineRule="auto"/>
        <w:ind w:leftChars="-10" w:left="340" w:firstLineChars="0"/>
        <w:jc w:val="both"/>
        <w:rPr>
          <w:rFonts w:ascii="Times New Roman" w:hAnsi="Times New Roman"/>
          <w:b/>
          <w:i/>
          <w:sz w:val="20"/>
          <w:szCs w:val="20"/>
        </w:rPr>
      </w:pPr>
      <w:r w:rsidRPr="004C2671">
        <w:rPr>
          <w:rFonts w:ascii="Times New Roman" w:hAnsi="Times New Roman"/>
          <w:b/>
          <w:i/>
          <w:sz w:val="20"/>
          <w:szCs w:val="20"/>
        </w:rPr>
        <w:t>Case #2: evaluate the MPR gain under relaxed Tx EVM when single UE is scheduled along with interference.</w:t>
      </w:r>
    </w:p>
    <w:p w14:paraId="00F0CA2D" w14:textId="362D2E3D" w:rsidR="00DF06FE" w:rsidRPr="004C2671" w:rsidRDefault="00DF06FE" w:rsidP="00D02F10">
      <w:pPr>
        <w:pStyle w:val="16"/>
        <w:widowControl/>
        <w:numPr>
          <w:ilvl w:val="1"/>
          <w:numId w:val="22"/>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 xml:space="preserve">E.g., a range of relaxed EVM can be considered for 64QAM and 256QAM. </w:t>
      </w:r>
    </w:p>
    <w:p w14:paraId="1D64EB8C" w14:textId="77777777" w:rsidR="00DF06FE" w:rsidRPr="00DF06FE" w:rsidRDefault="00DF06FE" w:rsidP="00D02F10">
      <w:pPr>
        <w:pStyle w:val="16"/>
        <w:widowControl/>
        <w:numPr>
          <w:ilvl w:val="1"/>
          <w:numId w:val="22"/>
        </w:numPr>
        <w:snapToGrid w:val="0"/>
        <w:spacing w:line="240" w:lineRule="auto"/>
        <w:ind w:leftChars="0" w:firstLineChars="0"/>
        <w:jc w:val="both"/>
        <w:rPr>
          <w:bCs/>
          <w:iCs/>
          <w:lang w:eastAsia="en-US"/>
        </w:rPr>
      </w:pPr>
      <w:r w:rsidRPr="00DF06FE">
        <w:rPr>
          <w:rFonts w:ascii="Times New Roman" w:hAnsi="Times New Roman"/>
          <w:b/>
          <w:i/>
          <w:sz w:val="20"/>
          <w:szCs w:val="20"/>
        </w:rPr>
        <w:t>The PA model and/or EVM level of the interference can be different from the scheduled UE.</w:t>
      </w:r>
    </w:p>
    <w:p w14:paraId="5F7983C4" w14:textId="0D840949" w:rsidR="00DF06FE" w:rsidRPr="00DF06FE" w:rsidRDefault="00DF06FE" w:rsidP="00D02F10">
      <w:pPr>
        <w:pStyle w:val="16"/>
        <w:widowControl/>
        <w:numPr>
          <w:ilvl w:val="1"/>
          <w:numId w:val="22"/>
        </w:numPr>
        <w:ind w:leftChars="0" w:firstLineChars="0"/>
        <w:jc w:val="both"/>
        <w:rPr>
          <w:bCs/>
          <w:iCs/>
          <w:lang w:eastAsia="en-US"/>
        </w:rPr>
      </w:pPr>
      <w:r w:rsidRPr="00DF06FE">
        <w:rPr>
          <w:rFonts w:ascii="Times New Roman" w:hAnsi="Times New Roman"/>
          <w:b/>
          <w:i/>
          <w:sz w:val="20"/>
          <w:szCs w:val="20"/>
        </w:rPr>
        <w:t xml:space="preserve">The interference can be </w:t>
      </w:r>
      <w:proofErr w:type="spellStart"/>
      <w:r w:rsidRPr="00DF06FE">
        <w:rPr>
          <w:rFonts w:ascii="Times New Roman" w:hAnsi="Times New Roman"/>
          <w:b/>
          <w:i/>
          <w:sz w:val="20"/>
          <w:szCs w:val="20"/>
        </w:rPr>
        <w:t>FDMed</w:t>
      </w:r>
      <w:proofErr w:type="spellEnd"/>
      <w:r w:rsidRPr="00DF06FE">
        <w:rPr>
          <w:rFonts w:ascii="Times New Roman" w:hAnsi="Times New Roman"/>
          <w:b/>
          <w:i/>
          <w:sz w:val="20"/>
          <w:szCs w:val="20"/>
        </w:rPr>
        <w:t xml:space="preserve"> or </w:t>
      </w:r>
      <w:proofErr w:type="spellStart"/>
      <w:r w:rsidRPr="00DF06FE">
        <w:rPr>
          <w:rFonts w:ascii="Times New Roman" w:hAnsi="Times New Roman"/>
          <w:b/>
          <w:i/>
          <w:sz w:val="20"/>
          <w:szCs w:val="20"/>
        </w:rPr>
        <w:t>SDMed</w:t>
      </w:r>
      <w:proofErr w:type="spellEnd"/>
      <w:r w:rsidRPr="00DF06FE">
        <w:rPr>
          <w:rFonts w:ascii="Times New Roman" w:hAnsi="Times New Roman"/>
          <w:b/>
          <w:i/>
          <w:sz w:val="20"/>
          <w:szCs w:val="20"/>
        </w:rPr>
        <w:t xml:space="preserve"> with the UL signal transmitted by the scheduled UE.</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77777777" w:rsidR="00A67918" w:rsidRDefault="00A67918" w:rsidP="00A67918">
      <w:r>
        <w:t>This contribution provides our considerations on UE RF study for 6G.</w:t>
      </w:r>
    </w:p>
    <w:p w14:paraId="7B95BA33" w14:textId="77777777" w:rsidR="00A67918" w:rsidRPr="00A40FFC" w:rsidRDefault="00A67918" w:rsidP="00A40FFC">
      <w:pPr>
        <w:jc w:val="both"/>
        <w:rPr>
          <w:b/>
          <w:i/>
          <w:highlight w:val="lightGray"/>
          <w:u w:val="single"/>
          <w:lang w:val="en-US"/>
        </w:rPr>
      </w:pPr>
      <w:r w:rsidRPr="00A40FFC">
        <w:rPr>
          <w:b/>
          <w:i/>
          <w:highlight w:val="lightGray"/>
          <w:u w:val="single"/>
          <w:lang w:val="en-US"/>
        </w:rPr>
        <w:t>Single carrier output power</w:t>
      </w:r>
    </w:p>
    <w:p w14:paraId="30A3EBAA" w14:textId="20CA5B18" w:rsidR="00A67918" w:rsidRDefault="00646285" w:rsidP="00646285">
      <w:pPr>
        <w:jc w:val="both"/>
        <w:rPr>
          <w:b/>
          <w:i/>
          <w:lang w:val="en-US" w:eastAsia="en-US"/>
        </w:rPr>
      </w:pPr>
      <w:r w:rsidRPr="00C06940">
        <w:rPr>
          <w:b/>
          <w:i/>
          <w:lang w:val="en-US" w:eastAsia="en-US"/>
        </w:rPr>
        <w:t xml:space="preserve">Proposal 1-1: For the case (#1-1) when the UE is configured with single-carrier UL and single-carrier DL on a band, </w:t>
      </w:r>
      <w:r w:rsidRPr="00646285">
        <w:rPr>
          <w:b/>
          <w:i/>
        </w:rPr>
        <w:t>further</w:t>
      </w:r>
      <w:r w:rsidRPr="00C06940">
        <w:rPr>
          <w:b/>
          <w:i/>
          <w:lang w:val="en-US" w:eastAsia="en-US"/>
        </w:rPr>
        <w:t xml:space="preserve"> study how to efficiently support </w:t>
      </w:r>
      <w:proofErr w:type="spellStart"/>
      <w:r w:rsidRPr="00C06940">
        <w:rPr>
          <w:b/>
          <w:i/>
          <w:lang w:val="en-US" w:eastAsia="en-US"/>
        </w:rPr>
        <w:t>TxD</w:t>
      </w:r>
      <w:proofErr w:type="spellEnd"/>
      <w:r w:rsidRPr="00C06940">
        <w:rPr>
          <w:b/>
          <w:i/>
          <w:lang w:val="en-US" w:eastAsia="en-US"/>
        </w:rPr>
        <w:t xml:space="preserve"> and </w:t>
      </w:r>
      <w:proofErr w:type="spellStart"/>
      <w:r w:rsidRPr="00C06940">
        <w:rPr>
          <w:b/>
          <w:i/>
          <w:lang w:val="en-US" w:eastAsia="en-US"/>
        </w:rPr>
        <w:t>ULFPTx</w:t>
      </w:r>
      <w:proofErr w:type="spellEnd"/>
      <w:r w:rsidRPr="00C06940">
        <w:rPr>
          <w:b/>
          <w:i/>
          <w:lang w:val="en-US" w:eastAsia="en-US"/>
        </w:rPr>
        <w:t>, including UE RF requirements as well as capability signaling design, by considering but not limited to the underlying PA configuration as well as insertion loss difference between different Tx paths.</w:t>
      </w:r>
    </w:p>
    <w:p w14:paraId="0E1562C4" w14:textId="2A126C13" w:rsidR="00646285" w:rsidRDefault="00646285" w:rsidP="00646285">
      <w:pPr>
        <w:jc w:val="both"/>
        <w:rPr>
          <w:b/>
          <w:i/>
          <w:lang w:val="en-US" w:eastAsia="en-US"/>
        </w:rPr>
      </w:pPr>
      <w:r w:rsidRPr="00C06940">
        <w:rPr>
          <w:b/>
          <w:i/>
          <w:lang w:val="en-US" w:eastAsia="en-US"/>
        </w:rPr>
        <w:t>Proposal 1-2: For the case (#1-2a) when the UE is configured with DL CA but single-carrier UL, the power class per band could be considered if there are no strong concerns from UE vendors.</w:t>
      </w:r>
    </w:p>
    <w:p w14:paraId="2CD53EAD" w14:textId="77777777" w:rsidR="00646285" w:rsidRPr="00C06940" w:rsidRDefault="00646285" w:rsidP="00646285">
      <w:pPr>
        <w:jc w:val="both"/>
        <w:rPr>
          <w:b/>
          <w:i/>
          <w:lang w:val="en-US" w:eastAsia="en-US"/>
        </w:rPr>
      </w:pPr>
      <w:r w:rsidRPr="00C06940">
        <w:rPr>
          <w:b/>
          <w:i/>
          <w:lang w:val="en-US" w:eastAsia="en-US"/>
        </w:rPr>
        <w:t>Proposal 1-3: For the case (#1-2b) when a UE is configured with UL CA but with only single-carrier activated, the UE may support the same power class as case #1-2a. However, new signaling design might be needed to account for the activation status as well as its changes.</w:t>
      </w:r>
    </w:p>
    <w:p w14:paraId="1FC8E65A" w14:textId="70F97B34" w:rsidR="00646285" w:rsidRDefault="00646285" w:rsidP="00646285">
      <w:pPr>
        <w:jc w:val="both"/>
        <w:rPr>
          <w:b/>
          <w:i/>
          <w:lang w:val="en-US" w:eastAsia="en-US"/>
        </w:rPr>
      </w:pPr>
      <w:r w:rsidRPr="00C06940">
        <w:rPr>
          <w:b/>
          <w:i/>
          <w:lang w:val="en-US" w:eastAsia="en-US"/>
        </w:rPr>
        <w:t>Proposal 1-4: For the case (#1-2c) when a UE is configured with UL CA, both activated but only single-carrier scheduled, the UE may be able to support a higher power class than that for two scheduled carriers, provided that the UE is capable of Tx switching (for intra-band or inter-band). The RF requirements (including power class, Tx switching time, DL interruption, etc.) as well as capability signaling should be considered within the generic Tx switching framework, which is FFS.</w:t>
      </w:r>
    </w:p>
    <w:p w14:paraId="2DF869E9" w14:textId="458D0222" w:rsidR="00646285" w:rsidRDefault="00646285" w:rsidP="00646285">
      <w:pPr>
        <w:jc w:val="both"/>
        <w:rPr>
          <w:b/>
          <w:i/>
          <w:lang w:val="en-US" w:eastAsia="en-US"/>
        </w:rPr>
      </w:pPr>
      <w:r w:rsidRPr="00C06940">
        <w:rPr>
          <w:b/>
          <w:i/>
          <w:lang w:val="en-US" w:eastAsia="en-US"/>
        </w:rPr>
        <w:t>Proposal 1-5: The default power class for a band may be defined as the power class that a band shall support when the band is first introduced or re-farmed to the 6GR specifications. In this sense, PC3 for FDD bands and PC2 for TDD bands could be considered as the default power class. Other consequences need to be further studied, such as the baseline coverage for network deployment, the baseline REFSENS requirements, etc.</w:t>
      </w:r>
    </w:p>
    <w:p w14:paraId="137FABD2" w14:textId="7F8E83AE" w:rsidR="00ED1B93" w:rsidRPr="00ED1B93" w:rsidRDefault="00ED1B93" w:rsidP="00ED1B93">
      <w:pPr>
        <w:jc w:val="both"/>
        <w:rPr>
          <w:b/>
          <w:i/>
          <w:lang w:val="en-US" w:eastAsia="en-US"/>
        </w:rPr>
      </w:pPr>
      <w:r w:rsidRPr="00ED1B93">
        <w:rPr>
          <w:b/>
          <w:i/>
          <w:lang w:val="en-US" w:eastAsia="en-US"/>
        </w:rPr>
        <w:t>Proposal 1-6: For FR2, different power classes for handheld UE to address identified issue(s) together with scenarios such as hot spot in 5G should be considered.</w:t>
      </w:r>
    </w:p>
    <w:p w14:paraId="6AB700CD" w14:textId="55146D60" w:rsidR="00646285" w:rsidRPr="00646285" w:rsidRDefault="00646285" w:rsidP="00646285">
      <w:pPr>
        <w:jc w:val="both"/>
        <w:rPr>
          <w:iCs/>
          <w:lang w:val="en-US"/>
        </w:rPr>
      </w:pPr>
      <w:r w:rsidRPr="00646285">
        <w:rPr>
          <w:b/>
          <w:i/>
          <w:lang w:val="en-US" w:eastAsia="en-US"/>
        </w:rPr>
        <w:lastRenderedPageBreak/>
        <w:t>Proposal 1-7: Regarding solutions for meeting SAR/MPE requirements, P-MPR could be the baseline. Other solutions can be studied, but they have to be implementable and verifiable, and also show notable advantages compared with P-MPR.</w:t>
      </w:r>
    </w:p>
    <w:p w14:paraId="2DF41E8A" w14:textId="77777777" w:rsidR="00A67918" w:rsidRPr="00A40FFC" w:rsidRDefault="00A67918" w:rsidP="00A40FFC">
      <w:pPr>
        <w:jc w:val="both"/>
        <w:rPr>
          <w:b/>
          <w:i/>
          <w:highlight w:val="lightGray"/>
          <w:u w:val="single"/>
          <w:lang w:val="en-US"/>
        </w:rPr>
      </w:pPr>
      <w:r w:rsidRPr="00A40FFC">
        <w:rPr>
          <w:b/>
          <w:i/>
          <w:highlight w:val="lightGray"/>
          <w:u w:val="single"/>
          <w:lang w:val="en-US"/>
        </w:rPr>
        <w:t>CA output power</w:t>
      </w:r>
    </w:p>
    <w:p w14:paraId="1CE62D0D" w14:textId="1A4F4EB6" w:rsidR="00A67918" w:rsidRPr="00646285" w:rsidRDefault="00B21B5B" w:rsidP="00646285">
      <w:pPr>
        <w:jc w:val="both"/>
        <w:rPr>
          <w:b/>
          <w:i/>
          <w:lang w:val="en-US" w:eastAsia="en-US"/>
        </w:rPr>
      </w:pPr>
      <w:r w:rsidRPr="00EA1B66">
        <w:rPr>
          <w:b/>
          <w:bCs/>
          <w:i/>
          <w:lang w:eastAsia="en-US"/>
        </w:rPr>
        <w:t xml:space="preserve">Proposal </w:t>
      </w:r>
      <w:r>
        <w:rPr>
          <w:b/>
          <w:bCs/>
          <w:i/>
          <w:lang w:eastAsia="en-US"/>
        </w:rPr>
        <w:t>2</w:t>
      </w:r>
      <w:r w:rsidRPr="00EA1B66">
        <w:rPr>
          <w:b/>
          <w:bCs/>
          <w:i/>
          <w:lang w:eastAsia="en-US"/>
        </w:rPr>
        <w:t>-1: For inter-band/intra-band UL CA, the power class per band per BC and/or power class per CC should be considered. For Tx switching, the applicable power class for a band or a BC should be further studied.</w:t>
      </w:r>
    </w:p>
    <w:p w14:paraId="455B1095" w14:textId="77777777" w:rsidR="00A67918" w:rsidRPr="00A40FFC" w:rsidRDefault="00A67918" w:rsidP="00A40FFC">
      <w:pPr>
        <w:jc w:val="both"/>
        <w:rPr>
          <w:b/>
          <w:i/>
          <w:highlight w:val="lightGray"/>
          <w:u w:val="single"/>
          <w:lang w:val="en-US"/>
        </w:rPr>
      </w:pPr>
      <w:r w:rsidRPr="00A40FFC">
        <w:rPr>
          <w:b/>
          <w:i/>
          <w:highlight w:val="lightGray"/>
          <w:u w:val="single"/>
          <w:lang w:val="en-US"/>
        </w:rPr>
        <w:t>Tx requirements</w:t>
      </w:r>
    </w:p>
    <w:p w14:paraId="0085BEA4" w14:textId="6978B68D" w:rsidR="00A67918" w:rsidRDefault="00B21B5B" w:rsidP="00646285">
      <w:pPr>
        <w:jc w:val="both"/>
        <w:rPr>
          <w:rFonts w:eastAsia="Times New Roman"/>
          <w:b/>
          <w:bCs/>
          <w:i/>
          <w:iCs/>
          <w:szCs w:val="21"/>
          <w:lang w:bidi="ar"/>
        </w:rPr>
      </w:pPr>
      <w:r w:rsidRPr="00EA1B66">
        <w:rPr>
          <w:rFonts w:eastAsia="Times New Roman"/>
          <w:b/>
          <w:bCs/>
          <w:i/>
          <w:iCs/>
          <w:szCs w:val="21"/>
          <w:lang w:bidi="ar"/>
        </w:rPr>
        <w:t xml:space="preserve">Proposal </w:t>
      </w:r>
      <w:r>
        <w:rPr>
          <w:rFonts w:eastAsia="Times New Roman"/>
          <w:b/>
          <w:bCs/>
          <w:i/>
          <w:iCs/>
          <w:szCs w:val="21"/>
          <w:lang w:bidi="ar"/>
        </w:rPr>
        <w:t>3</w:t>
      </w:r>
      <w:r w:rsidRPr="00EA1B66">
        <w:rPr>
          <w:rFonts w:eastAsia="Times New Roman"/>
          <w:b/>
          <w:bCs/>
          <w:i/>
          <w:iCs/>
          <w:szCs w:val="21"/>
          <w:lang w:bidi="ar"/>
        </w:rPr>
        <w:t>-1: Consider different the ACLR requirements for sub-6GHz and above 6 GHz spectrum sub-ranges. The exact value of the ACLR requires further studies.</w:t>
      </w:r>
    </w:p>
    <w:p w14:paraId="57003648" w14:textId="5F04F45C" w:rsidR="00B21B5B" w:rsidRDefault="00B21B5B" w:rsidP="00646285">
      <w:pPr>
        <w:jc w:val="both"/>
        <w:rPr>
          <w:rFonts w:eastAsia="Times New Roman"/>
          <w:b/>
          <w:bCs/>
          <w:i/>
          <w:iCs/>
          <w:szCs w:val="21"/>
          <w:lang w:bidi="ar"/>
        </w:rPr>
      </w:pPr>
      <w:r w:rsidRPr="00B62AF0">
        <w:rPr>
          <w:rFonts w:eastAsia="Times New Roman"/>
          <w:b/>
          <w:bCs/>
          <w:i/>
          <w:iCs/>
          <w:szCs w:val="21"/>
          <w:lang w:bidi="ar"/>
        </w:rPr>
        <w:t xml:space="preserve">Proposal </w:t>
      </w:r>
      <w:r>
        <w:rPr>
          <w:rFonts w:eastAsia="Times New Roman"/>
          <w:b/>
          <w:bCs/>
          <w:i/>
          <w:iCs/>
          <w:szCs w:val="21"/>
          <w:lang w:bidi="ar"/>
        </w:rPr>
        <w:t>3</w:t>
      </w:r>
      <w:r w:rsidRPr="00B62AF0">
        <w:rPr>
          <w:rFonts w:eastAsia="Times New Roman"/>
          <w:b/>
          <w:bCs/>
          <w:i/>
          <w:iCs/>
          <w:szCs w:val="21"/>
          <w:lang w:bidi="ar"/>
        </w:rPr>
        <w:t xml:space="preserve">-2: Consider </w:t>
      </w:r>
      <w:r w:rsidR="000E30FE" w:rsidRPr="00B62AF0">
        <w:rPr>
          <w:rFonts w:eastAsia="Times New Roman"/>
          <w:b/>
          <w:bCs/>
          <w:i/>
          <w:iCs/>
          <w:szCs w:val="21"/>
          <w:lang w:bidi="ar"/>
        </w:rPr>
        <w:t>re-evaluation</w:t>
      </w:r>
      <w:r w:rsidRPr="00B62AF0">
        <w:rPr>
          <w:rFonts w:eastAsia="Times New Roman"/>
          <w:b/>
          <w:bCs/>
          <w:i/>
          <w:iCs/>
          <w:szCs w:val="21"/>
          <w:lang w:bidi="ar"/>
        </w:rPr>
        <w:t xml:space="preserve"> of SEM requirements, especially for the 1</w:t>
      </w:r>
      <w:r w:rsidRPr="00B62AF0">
        <w:rPr>
          <w:rFonts w:eastAsia="Times New Roman"/>
          <w:b/>
          <w:bCs/>
          <w:i/>
          <w:iCs/>
          <w:szCs w:val="21"/>
          <w:vertAlign w:val="superscript"/>
          <w:lang w:bidi="ar"/>
        </w:rPr>
        <w:t>st</w:t>
      </w:r>
      <w:r w:rsidRPr="00B62AF0">
        <w:rPr>
          <w:rFonts w:eastAsia="Times New Roman"/>
          <w:b/>
          <w:bCs/>
          <w:i/>
          <w:iCs/>
          <w:szCs w:val="21"/>
          <w:lang w:bidi="ar"/>
        </w:rPr>
        <w:t xml:space="preserve"> MHz of </w:t>
      </w:r>
      <w:proofErr w:type="spellStart"/>
      <w:r w:rsidRPr="00B62AF0">
        <w:rPr>
          <w:rFonts w:eastAsia="Times New Roman"/>
          <w:b/>
          <w:bCs/>
          <w:i/>
          <w:iCs/>
          <w:szCs w:val="21"/>
          <w:lang w:bidi="ar"/>
        </w:rPr>
        <w:t>Δf</w:t>
      </w:r>
      <w:r w:rsidRPr="00B62AF0">
        <w:rPr>
          <w:rFonts w:eastAsia="Times New Roman"/>
          <w:b/>
          <w:bCs/>
          <w:i/>
          <w:iCs/>
          <w:szCs w:val="21"/>
          <w:vertAlign w:val="subscript"/>
          <w:lang w:bidi="ar"/>
        </w:rPr>
        <w:t>OOB</w:t>
      </w:r>
      <w:proofErr w:type="spellEnd"/>
      <w:r w:rsidRPr="00B62AF0">
        <w:rPr>
          <w:rFonts w:eastAsia="Times New Roman"/>
          <w:b/>
          <w:bCs/>
          <w:i/>
          <w:iCs/>
          <w:szCs w:val="21"/>
          <w:lang w:bidi="ar"/>
        </w:rPr>
        <w:t xml:space="preserve">, if possible. </w:t>
      </w:r>
      <w:r w:rsidR="000E30FE" w:rsidRPr="00B62AF0">
        <w:rPr>
          <w:rFonts w:eastAsia="Times New Roman"/>
          <w:b/>
          <w:bCs/>
          <w:i/>
          <w:iCs/>
          <w:szCs w:val="21"/>
          <w:lang w:bidi="ar"/>
        </w:rPr>
        <w:t>Moreover,</w:t>
      </w:r>
      <w:r w:rsidRPr="00B62AF0">
        <w:rPr>
          <w:rFonts w:eastAsia="Times New Roman"/>
          <w:b/>
          <w:bCs/>
          <w:i/>
          <w:iCs/>
          <w:szCs w:val="21"/>
          <w:lang w:bidi="ar"/>
        </w:rPr>
        <w:t xml:space="preserve"> consider different SEM requirements for sub-6 and above 6GHz (other ranges could be included).</w:t>
      </w:r>
    </w:p>
    <w:p w14:paraId="768F9BBA" w14:textId="47549286" w:rsidR="00B21B5B" w:rsidRPr="00646285" w:rsidRDefault="00B21B5B" w:rsidP="00646285">
      <w:pPr>
        <w:jc w:val="both"/>
        <w:rPr>
          <w:b/>
          <w:i/>
          <w:lang w:val="en-US" w:eastAsia="en-US"/>
        </w:rPr>
      </w:pPr>
      <w:r>
        <w:rPr>
          <w:rFonts w:eastAsia="Times New Roman"/>
          <w:b/>
          <w:bCs/>
          <w:i/>
          <w:iCs/>
          <w:szCs w:val="21"/>
          <w:lang w:bidi="ar"/>
        </w:rPr>
        <w:t>Proposal 3-</w:t>
      </w:r>
      <w:r w:rsidRPr="00B62AF0">
        <w:rPr>
          <w:rFonts w:eastAsia="Times New Roman"/>
          <w:b/>
          <w:bCs/>
          <w:i/>
          <w:iCs/>
          <w:szCs w:val="21"/>
          <w:lang w:bidi="ar"/>
        </w:rPr>
        <w:t>3: As the 256QAM is being discussed to become mandatory in UL, adopt image imbalance and carrier feedthrough of 3</w:t>
      </w:r>
      <w:r>
        <w:rPr>
          <w:rFonts w:eastAsia="Times New Roman"/>
          <w:b/>
          <w:bCs/>
          <w:i/>
          <w:iCs/>
          <w:szCs w:val="21"/>
          <w:lang w:bidi="ar"/>
        </w:rPr>
        <w:t>5</w:t>
      </w:r>
      <w:r w:rsidRPr="00B62AF0">
        <w:rPr>
          <w:rFonts w:eastAsia="Times New Roman"/>
          <w:b/>
          <w:bCs/>
          <w:i/>
          <w:iCs/>
          <w:szCs w:val="21"/>
          <w:lang w:bidi="ar"/>
        </w:rPr>
        <w:t>dB</w:t>
      </w:r>
      <w:r>
        <w:rPr>
          <w:rFonts w:eastAsia="Times New Roman"/>
          <w:b/>
          <w:bCs/>
          <w:i/>
          <w:iCs/>
          <w:szCs w:val="21"/>
          <w:lang w:bidi="ar"/>
        </w:rPr>
        <w:t>.</w:t>
      </w:r>
    </w:p>
    <w:p w14:paraId="25EF59F2" w14:textId="77777777" w:rsidR="00A67918" w:rsidRPr="00A40FFC" w:rsidRDefault="00A67918" w:rsidP="00A40FFC">
      <w:pPr>
        <w:jc w:val="both"/>
        <w:rPr>
          <w:b/>
          <w:i/>
          <w:highlight w:val="lightGray"/>
          <w:u w:val="single"/>
          <w:lang w:val="en-US"/>
        </w:rPr>
      </w:pPr>
      <w:r w:rsidRPr="00A40FFC">
        <w:rPr>
          <w:b/>
          <w:i/>
          <w:highlight w:val="lightGray"/>
          <w:u w:val="single"/>
          <w:lang w:val="en-US"/>
        </w:rPr>
        <w:t>Rx requirements</w:t>
      </w:r>
    </w:p>
    <w:p w14:paraId="6A5A4D83" w14:textId="1F73E560" w:rsidR="00A67918" w:rsidRDefault="00B21B5B" w:rsidP="00646285">
      <w:pPr>
        <w:jc w:val="both"/>
        <w:rPr>
          <w:b/>
          <w:i/>
          <w:lang w:bidi="ar"/>
        </w:rPr>
      </w:pPr>
      <w:r w:rsidRPr="000F2381">
        <w:rPr>
          <w:b/>
          <w:i/>
          <w:lang w:bidi="ar"/>
        </w:rPr>
        <w:t xml:space="preserve">Proposal </w:t>
      </w:r>
      <w:r>
        <w:rPr>
          <w:b/>
          <w:i/>
          <w:lang w:bidi="ar"/>
        </w:rPr>
        <w:t>4</w:t>
      </w:r>
      <w:r w:rsidRPr="000F2381">
        <w:rPr>
          <w:b/>
          <w:i/>
          <w:lang w:bidi="ar"/>
        </w:rPr>
        <w:t>-1: For single carrier REFSENS, the UE receiver noise figure is preferred to be assumed as 9dB while the diversity gain and implementation margin can be further considered in a case by case manner considering realistic implementation complexity.</w:t>
      </w:r>
    </w:p>
    <w:p w14:paraId="15FA5CBC" w14:textId="77777777" w:rsidR="003268EC" w:rsidRDefault="003268EC" w:rsidP="003268EC">
      <w:pPr>
        <w:jc w:val="both"/>
        <w:rPr>
          <w:b/>
          <w:i/>
          <w:lang w:val="en-US" w:eastAsia="en-US"/>
        </w:rPr>
      </w:pPr>
      <w:r>
        <w:rPr>
          <w:b/>
          <w:i/>
          <w:lang w:val="en-US" w:eastAsia="en-US"/>
        </w:rPr>
        <w:t xml:space="preserve">Observation 4-1: </w:t>
      </w:r>
      <w:r w:rsidRPr="00FB58C3">
        <w:rPr>
          <w:bCs/>
          <w:i/>
          <w:lang w:val="en-US" w:eastAsia="en-US"/>
        </w:rPr>
        <w:t>Most parameters are consistent; variations mainly depend on band group/frequency range</w:t>
      </w:r>
    </w:p>
    <w:p w14:paraId="40C44362" w14:textId="77777777" w:rsidR="003268EC" w:rsidRDefault="003268EC" w:rsidP="003268EC">
      <w:pPr>
        <w:jc w:val="both"/>
        <w:rPr>
          <w:bCs/>
          <w:i/>
        </w:rPr>
      </w:pPr>
      <w:r>
        <w:rPr>
          <w:rFonts w:hint="eastAsia"/>
          <w:b/>
          <w:i/>
          <w:lang w:val="en-US"/>
        </w:rPr>
        <w:t>O</w:t>
      </w:r>
      <w:r>
        <w:rPr>
          <w:b/>
          <w:i/>
          <w:lang w:val="en-US"/>
        </w:rPr>
        <w:t xml:space="preserve">bservation 4-2: </w:t>
      </w:r>
      <w:r w:rsidRPr="00FB58C3">
        <w:rPr>
          <w:bCs/>
          <w:i/>
        </w:rPr>
        <w:t xml:space="preserve">The feasibility </w:t>
      </w:r>
      <w:r>
        <w:rPr>
          <w:bCs/>
          <w:i/>
        </w:rPr>
        <w:t xml:space="preserve">of generic MSD upon types </w:t>
      </w:r>
      <w:r w:rsidRPr="00FB58C3">
        <w:rPr>
          <w:bCs/>
          <w:i/>
        </w:rPr>
        <w:t>is demonstrated via Harmonic MSD &amp; IMD MSD analysis</w:t>
      </w:r>
    </w:p>
    <w:p w14:paraId="4459CB16" w14:textId="77777777" w:rsidR="003268EC" w:rsidRDefault="003268EC" w:rsidP="003268EC">
      <w:pPr>
        <w:jc w:val="both"/>
        <w:rPr>
          <w:b/>
          <w:i/>
          <w:lang w:val="en-US" w:eastAsia="en-US"/>
        </w:rPr>
      </w:pPr>
      <w:r w:rsidRPr="005369EE">
        <w:rPr>
          <w:b/>
          <w:i/>
          <w:lang w:val="en-US" w:eastAsia="en-US"/>
        </w:rPr>
        <w:t xml:space="preserve">Proposal </w:t>
      </w:r>
      <w:r>
        <w:rPr>
          <w:b/>
          <w:i/>
          <w:lang w:val="en-US" w:eastAsia="en-US"/>
        </w:rPr>
        <w:t>4-2</w:t>
      </w:r>
      <w:r w:rsidRPr="005369EE">
        <w:rPr>
          <w:b/>
          <w:i/>
          <w:lang w:val="en-US" w:eastAsia="en-US"/>
        </w:rPr>
        <w:t>:</w:t>
      </w:r>
      <w:r>
        <w:rPr>
          <w:b/>
          <w:i/>
          <w:lang w:val="en-US" w:eastAsia="en-US"/>
        </w:rPr>
        <w:t xml:space="preserve"> Simplify band combination MSD as much as possible and focus on the typical MSD types only</w:t>
      </w:r>
    </w:p>
    <w:p w14:paraId="43D0E595" w14:textId="77777777" w:rsidR="003268EC" w:rsidRDefault="003268EC" w:rsidP="003268EC">
      <w:pPr>
        <w:jc w:val="both"/>
        <w:rPr>
          <w:b/>
          <w:i/>
          <w:lang w:val="en-US" w:eastAsia="en-US"/>
        </w:rPr>
      </w:pPr>
      <w:r w:rsidRPr="005369EE">
        <w:rPr>
          <w:b/>
          <w:i/>
          <w:lang w:val="en-US" w:eastAsia="en-US"/>
        </w:rPr>
        <w:t xml:space="preserve">Proposal </w:t>
      </w:r>
      <w:r>
        <w:rPr>
          <w:b/>
          <w:i/>
          <w:lang w:val="en-US" w:eastAsia="en-US"/>
        </w:rPr>
        <w:t>4-3</w:t>
      </w:r>
      <w:r w:rsidRPr="005369EE">
        <w:rPr>
          <w:b/>
          <w:i/>
          <w:lang w:val="en-US" w:eastAsia="en-US"/>
        </w:rPr>
        <w:t>:</w:t>
      </w:r>
      <w:r>
        <w:rPr>
          <w:b/>
          <w:i/>
          <w:lang w:val="en-US" w:eastAsia="en-US"/>
        </w:rPr>
        <w:t xml:space="preserve"> Study whether generic MSD requirements could be specified for the baseline default power class</w:t>
      </w:r>
    </w:p>
    <w:p w14:paraId="40044FC2" w14:textId="77777777" w:rsidR="003268EC" w:rsidRDefault="003268EC" w:rsidP="003268EC">
      <w:pPr>
        <w:jc w:val="both"/>
        <w:rPr>
          <w:lang w:val="en-US"/>
        </w:rPr>
      </w:pPr>
      <w:r>
        <w:rPr>
          <w:rFonts w:hint="eastAsia"/>
          <w:b/>
          <w:i/>
          <w:lang w:val="en-US"/>
        </w:rPr>
        <w:t>P</w:t>
      </w:r>
      <w:r>
        <w:rPr>
          <w:b/>
          <w:i/>
          <w:lang w:val="en-US"/>
        </w:rPr>
        <w:t>roposal 4-4: Study whether testing burden could be reduced if generic MSD requirements are defined per order/band group and the test is done via declared/selected band combinations.</w:t>
      </w:r>
    </w:p>
    <w:p w14:paraId="255C9390" w14:textId="77777777" w:rsidR="00A67918" w:rsidRPr="00A40FFC" w:rsidRDefault="00A67918" w:rsidP="00A40FFC">
      <w:pPr>
        <w:jc w:val="both"/>
        <w:rPr>
          <w:b/>
          <w:i/>
          <w:highlight w:val="lightGray"/>
          <w:u w:val="single"/>
          <w:lang w:val="en-US"/>
        </w:rPr>
      </w:pPr>
      <w:r w:rsidRPr="00A40FFC">
        <w:rPr>
          <w:b/>
          <w:i/>
          <w:highlight w:val="lightGray"/>
          <w:u w:val="single"/>
          <w:lang w:val="en-US"/>
        </w:rPr>
        <w:t>Spectrum aggregation</w:t>
      </w:r>
    </w:p>
    <w:p w14:paraId="508E02A1" w14:textId="0BFA9395" w:rsidR="00A67918" w:rsidRDefault="00B21B5B" w:rsidP="00E50AE6">
      <w:pPr>
        <w:spacing w:after="120"/>
        <w:jc w:val="both"/>
        <w:rPr>
          <w:bCs/>
          <w:i/>
          <w:lang w:eastAsia="en-US"/>
        </w:rPr>
      </w:pPr>
      <w:r w:rsidRPr="000F2381">
        <w:rPr>
          <w:b/>
          <w:bCs/>
          <w:i/>
          <w:lang w:eastAsia="en-US"/>
        </w:rPr>
        <w:t xml:space="preserve">Observation </w:t>
      </w:r>
      <w:r>
        <w:rPr>
          <w:b/>
          <w:bCs/>
          <w:i/>
          <w:lang w:eastAsia="en-US"/>
        </w:rPr>
        <w:t>5</w:t>
      </w:r>
      <w:r w:rsidRPr="000F2381">
        <w:rPr>
          <w:b/>
          <w:bCs/>
          <w:i/>
          <w:lang w:eastAsia="en-US"/>
        </w:rPr>
        <w:t xml:space="preserve">-1: </w:t>
      </w:r>
      <w:r w:rsidRPr="000F2381">
        <w:rPr>
          <w:bCs/>
          <w:i/>
          <w:lang w:eastAsia="en-US"/>
        </w:rPr>
        <w:t>Just saying "study RF switch-time performance" is not clear and it is beneficial to discuss specific scenarios such as study switching-time for Tx switching, or Low band CA switching etc.</w:t>
      </w:r>
    </w:p>
    <w:p w14:paraId="26FC5FC5" w14:textId="5CD226CC" w:rsidR="00B21B5B" w:rsidRDefault="00B21B5B" w:rsidP="00E50AE6">
      <w:pPr>
        <w:spacing w:after="120"/>
        <w:jc w:val="both"/>
        <w:rPr>
          <w:bCs/>
          <w:i/>
          <w:lang w:eastAsia="en-US"/>
        </w:rPr>
      </w:pPr>
      <w:r w:rsidRPr="000F2381">
        <w:rPr>
          <w:b/>
          <w:bCs/>
          <w:i/>
          <w:lang w:eastAsia="en-US"/>
        </w:rPr>
        <w:t xml:space="preserve">Observation </w:t>
      </w:r>
      <w:r>
        <w:rPr>
          <w:b/>
          <w:bCs/>
          <w:i/>
          <w:lang w:eastAsia="en-US"/>
        </w:rPr>
        <w:t>5</w:t>
      </w:r>
      <w:r w:rsidRPr="000F2381">
        <w:rPr>
          <w:b/>
          <w:bCs/>
          <w:i/>
          <w:lang w:eastAsia="en-US"/>
        </w:rPr>
        <w:t xml:space="preserve">-2: </w:t>
      </w:r>
      <w:r w:rsidRPr="000F2381">
        <w:rPr>
          <w:bCs/>
          <w:i/>
          <w:lang w:eastAsia="en-US"/>
        </w:rPr>
        <w:t>It is not clear which switching features are supported from 6G day 1 and if something new is introduced or not.</w:t>
      </w:r>
    </w:p>
    <w:p w14:paraId="0527565A" w14:textId="02B49B98" w:rsidR="00B21B5B" w:rsidRDefault="00B21B5B" w:rsidP="00E50AE6">
      <w:pPr>
        <w:spacing w:after="120"/>
        <w:jc w:val="both"/>
        <w:rPr>
          <w:bCs/>
          <w:i/>
          <w:lang w:eastAsia="en-US"/>
        </w:rPr>
      </w:pPr>
      <w:r w:rsidRPr="00E83E14">
        <w:rPr>
          <w:b/>
          <w:bCs/>
          <w:i/>
          <w:lang w:eastAsia="en-US"/>
        </w:rPr>
        <w:t xml:space="preserve">Observation </w:t>
      </w:r>
      <w:r>
        <w:rPr>
          <w:b/>
          <w:bCs/>
          <w:i/>
          <w:lang w:eastAsia="en-US"/>
        </w:rPr>
        <w:t>5</w:t>
      </w:r>
      <w:r w:rsidRPr="00E83E14">
        <w:rPr>
          <w:b/>
          <w:bCs/>
          <w:i/>
          <w:lang w:eastAsia="en-US"/>
        </w:rPr>
        <w:t>-3:</w:t>
      </w:r>
      <w:r w:rsidRPr="00E83E14">
        <w:rPr>
          <w:b/>
          <w:bCs/>
          <w:lang w:eastAsia="en-US"/>
        </w:rPr>
        <w:t xml:space="preserve"> </w:t>
      </w:r>
      <w:r w:rsidRPr="00E83E14">
        <w:rPr>
          <w:bCs/>
          <w:i/>
          <w:lang w:eastAsia="en-US"/>
        </w:rPr>
        <w:t>Band group concept may require switching mechanisms that the current 5G switching features are not able to cope with, given that if one band group may include more than two bands and/or multiple duplex modes.</w:t>
      </w:r>
    </w:p>
    <w:p w14:paraId="65C1CD10" w14:textId="46A267DC" w:rsidR="00B21B5B" w:rsidRDefault="00B21B5B" w:rsidP="00E50AE6">
      <w:pPr>
        <w:spacing w:after="120"/>
        <w:jc w:val="both"/>
        <w:rPr>
          <w:bCs/>
          <w:i/>
          <w:lang w:eastAsia="en-US"/>
        </w:rPr>
      </w:pPr>
      <w:r w:rsidRPr="00E83E14">
        <w:rPr>
          <w:b/>
          <w:bCs/>
          <w:i/>
          <w:lang w:eastAsia="en-US"/>
        </w:rPr>
        <w:t xml:space="preserve">Observation </w:t>
      </w:r>
      <w:r>
        <w:rPr>
          <w:b/>
          <w:bCs/>
          <w:i/>
          <w:lang w:eastAsia="en-US"/>
        </w:rPr>
        <w:t>5</w:t>
      </w:r>
      <w:r w:rsidRPr="00E83E14">
        <w:rPr>
          <w:b/>
          <w:bCs/>
          <w:i/>
          <w:lang w:eastAsia="en-US"/>
        </w:rPr>
        <w:t>-</w:t>
      </w:r>
      <w:r>
        <w:rPr>
          <w:b/>
          <w:bCs/>
          <w:i/>
          <w:lang w:eastAsia="en-US"/>
        </w:rPr>
        <w:t>4</w:t>
      </w:r>
      <w:r w:rsidRPr="00E83E14">
        <w:rPr>
          <w:b/>
          <w:bCs/>
          <w:i/>
          <w:lang w:eastAsia="en-US"/>
        </w:rPr>
        <w:t xml:space="preserve">: </w:t>
      </w:r>
      <w:r w:rsidRPr="00E83E14">
        <w:rPr>
          <w:bCs/>
          <w:i/>
          <w:lang w:eastAsia="en-US"/>
        </w:rPr>
        <w:t>I</w:t>
      </w:r>
      <w:r w:rsidRPr="00E83E14">
        <w:rPr>
          <w:bCs/>
          <w:i/>
        </w:rPr>
        <w:t>t is not practical to discuss RF switch-time performance without knowing what kind of switching features are supported by UE and side conditions, e.g., the number of bands to be switched, duplex modes, if the switching is RRC based or non-RRC based, etc</w:t>
      </w:r>
      <w:r w:rsidRPr="00E83E14">
        <w:rPr>
          <w:bCs/>
          <w:i/>
          <w:lang w:eastAsia="en-US"/>
        </w:rPr>
        <w:t>.</w:t>
      </w:r>
    </w:p>
    <w:p w14:paraId="5F7748D3" w14:textId="43CAE0A3" w:rsidR="00B21B5B" w:rsidRDefault="00B21B5B" w:rsidP="00646285">
      <w:pPr>
        <w:jc w:val="both"/>
        <w:rPr>
          <w:b/>
          <w:bCs/>
          <w:i/>
          <w:lang w:eastAsia="en-US"/>
        </w:rPr>
      </w:pPr>
      <w:r w:rsidRPr="00E83E14">
        <w:rPr>
          <w:b/>
          <w:bCs/>
          <w:i/>
          <w:lang w:eastAsia="en-US"/>
        </w:rPr>
        <w:t xml:space="preserve">Proposal </w:t>
      </w:r>
      <w:r>
        <w:rPr>
          <w:b/>
          <w:bCs/>
          <w:i/>
          <w:lang w:eastAsia="en-US"/>
        </w:rPr>
        <w:t>5</w:t>
      </w:r>
      <w:r w:rsidRPr="00E83E14">
        <w:rPr>
          <w:b/>
          <w:bCs/>
          <w:i/>
          <w:lang w:eastAsia="en-US"/>
        </w:rPr>
        <w:t>-1: Postpone the discussion on RF switch-time performance until which kind of switching features are ready in 6G day1.</w:t>
      </w:r>
    </w:p>
    <w:p w14:paraId="2A67F055" w14:textId="77777777" w:rsidR="00B21B5B" w:rsidRPr="006E4CB0" w:rsidRDefault="00B21B5B" w:rsidP="00B21B5B">
      <w:pPr>
        <w:snapToGrid w:val="0"/>
        <w:spacing w:after="0"/>
        <w:rPr>
          <w:i/>
          <w:lang w:bidi="ar"/>
        </w:rPr>
      </w:pPr>
      <w:r w:rsidRPr="006E4CB0">
        <w:rPr>
          <w:b/>
          <w:bCs/>
          <w:i/>
          <w:lang w:bidi="ar"/>
        </w:rPr>
        <w:t xml:space="preserve">Observation </w:t>
      </w:r>
      <w:r>
        <w:rPr>
          <w:b/>
          <w:bCs/>
          <w:i/>
          <w:lang w:bidi="ar"/>
        </w:rPr>
        <w:t>5</w:t>
      </w:r>
      <w:r w:rsidRPr="006E4CB0">
        <w:rPr>
          <w:b/>
          <w:bCs/>
          <w:i/>
          <w:lang w:bidi="ar"/>
        </w:rPr>
        <w:t>-</w:t>
      </w:r>
      <w:r>
        <w:rPr>
          <w:b/>
          <w:bCs/>
          <w:i/>
          <w:lang w:bidi="ar"/>
        </w:rPr>
        <w:t>5</w:t>
      </w:r>
      <w:r w:rsidRPr="006E4CB0">
        <w:rPr>
          <w:i/>
          <w:lang w:bidi="ar"/>
        </w:rPr>
        <w:t>: Following aspects should be further taken into account for future study</w:t>
      </w:r>
    </w:p>
    <w:p w14:paraId="707BBCC0" w14:textId="77777777" w:rsidR="00B21B5B" w:rsidRPr="006E4CB0" w:rsidRDefault="00B21B5B" w:rsidP="00C208BF">
      <w:pPr>
        <w:pStyle w:val="afff0"/>
        <w:widowControl/>
        <w:numPr>
          <w:ilvl w:val="0"/>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Common to NW and UE RF: Spectrum utilization</w:t>
      </w:r>
    </w:p>
    <w:p w14:paraId="560503B7" w14:textId="77777777" w:rsidR="00B21B5B" w:rsidRPr="006E4CB0" w:rsidRDefault="00B21B5B" w:rsidP="00C208BF">
      <w:pPr>
        <w:pStyle w:val="afff0"/>
        <w:widowControl/>
        <w:numPr>
          <w:ilvl w:val="0"/>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 xml:space="preserve">Network: Operation complexity and associated unnecessary overhead and latency. </w:t>
      </w:r>
    </w:p>
    <w:p w14:paraId="196C67F6" w14:textId="77777777" w:rsidR="00B21B5B" w:rsidRPr="006E4CB0" w:rsidRDefault="00B21B5B" w:rsidP="00C208BF">
      <w:pPr>
        <w:pStyle w:val="afff0"/>
        <w:widowControl/>
        <w:numPr>
          <w:ilvl w:val="0"/>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 xml:space="preserve">UE RF: On top of power consumption specifically for around 7GHz, following performance aspects are </w:t>
      </w:r>
    </w:p>
    <w:p w14:paraId="6EDD1218" w14:textId="77777777" w:rsidR="00B21B5B" w:rsidRPr="006E4CB0" w:rsidRDefault="00B21B5B" w:rsidP="00C208BF">
      <w:pPr>
        <w:pStyle w:val="afff0"/>
        <w:widowControl/>
        <w:numPr>
          <w:ilvl w:val="1"/>
          <w:numId w:val="10"/>
        </w:numPr>
        <w:autoSpaceDE w:val="0"/>
        <w:autoSpaceDN w:val="0"/>
        <w:adjustRightInd w:val="0"/>
        <w:snapToGrid w:val="0"/>
        <w:ind w:firstLineChars="0"/>
        <w:jc w:val="left"/>
        <w:rPr>
          <w:rFonts w:ascii="Times New Roman" w:hAnsi="Times New Roman"/>
          <w:i/>
          <w:sz w:val="20"/>
          <w:szCs w:val="20"/>
          <w:lang w:bidi="ar"/>
        </w:rPr>
      </w:pPr>
      <w:r w:rsidRPr="006E4CB0">
        <w:rPr>
          <w:rFonts w:ascii="Times New Roman" w:hAnsi="Times New Roman"/>
          <w:i/>
          <w:sz w:val="20"/>
          <w:szCs w:val="20"/>
          <w:lang w:bidi="ar"/>
        </w:rPr>
        <w:t>Tx side</w:t>
      </w:r>
    </w:p>
    <w:p w14:paraId="320C18BB" w14:textId="77777777" w:rsidR="00B21B5B" w:rsidRPr="006E4CB0" w:rsidRDefault="00B21B5B" w:rsidP="00C208BF">
      <w:pPr>
        <w:pStyle w:val="afff0"/>
        <w:widowControl/>
        <w:numPr>
          <w:ilvl w:val="2"/>
          <w:numId w:val="10"/>
        </w:numPr>
        <w:autoSpaceDE w:val="0"/>
        <w:autoSpaceDN w:val="0"/>
        <w:adjustRightInd w:val="0"/>
        <w:snapToGrid w:val="0"/>
        <w:ind w:firstLineChars="0"/>
        <w:jc w:val="left"/>
        <w:rPr>
          <w:rFonts w:ascii="Times New Roman" w:hAnsi="Times New Roman"/>
          <w:i/>
          <w:sz w:val="20"/>
          <w:szCs w:val="20"/>
          <w:lang w:bidi="ar"/>
        </w:rPr>
      </w:pPr>
      <w:r w:rsidRPr="006E4CB0">
        <w:rPr>
          <w:rFonts w:ascii="Times New Roman" w:hAnsi="Times New Roman"/>
          <w:i/>
          <w:sz w:val="20"/>
          <w:szCs w:val="20"/>
          <w:lang w:val="en-US" w:bidi="ar"/>
        </w:rPr>
        <w:t xml:space="preserve">PAPR benefit including MPR aspect, for DFT-s-OFDM depending on implementations, and PA model(s). </w:t>
      </w:r>
      <w:r w:rsidRPr="006E4CB0">
        <w:rPr>
          <w:rFonts w:ascii="Times New Roman" w:hAnsi="Times New Roman"/>
          <w:i/>
          <w:sz w:val="20"/>
          <w:szCs w:val="20"/>
          <w:lang w:bidi="ar"/>
        </w:rPr>
        <w:t>Possible cases are summarized in below Table.</w:t>
      </w:r>
    </w:p>
    <w:p w14:paraId="151D9B13" w14:textId="77777777" w:rsidR="00B21B5B" w:rsidRPr="00831670" w:rsidRDefault="00B21B5B" w:rsidP="00B21B5B">
      <w:pPr>
        <w:spacing w:after="0" w:line="360" w:lineRule="auto"/>
        <w:ind w:left="822"/>
        <w:jc w:val="center"/>
        <w:rPr>
          <w:i/>
          <w:sz w:val="18"/>
          <w:szCs w:val="18"/>
          <w:lang w:val="en-US" w:bidi="ar"/>
        </w:rPr>
      </w:pPr>
      <w:r w:rsidRPr="00831670">
        <w:rPr>
          <w:i/>
          <w:sz w:val="18"/>
          <w:szCs w:val="18"/>
          <w:lang w:val="en-US" w:bidi="ar"/>
        </w:rPr>
        <w:t>Table 2-1 RF chain assumption for CA and single CC</w:t>
      </w:r>
    </w:p>
    <w:tbl>
      <w:tblPr>
        <w:tblStyle w:val="aff"/>
        <w:tblW w:w="0" w:type="auto"/>
        <w:tblInd w:w="987" w:type="dxa"/>
        <w:tblLook w:val="04A0" w:firstRow="1" w:lastRow="0" w:firstColumn="1" w:lastColumn="0" w:noHBand="0" w:noVBand="1"/>
      </w:tblPr>
      <w:tblGrid>
        <w:gridCol w:w="2081"/>
        <w:gridCol w:w="3210"/>
        <w:gridCol w:w="2506"/>
      </w:tblGrid>
      <w:tr w:rsidR="00B21B5B" w:rsidRPr="006E4CB0" w14:paraId="54F2E595" w14:textId="77777777" w:rsidTr="00C07F2E">
        <w:tc>
          <w:tcPr>
            <w:tcW w:w="2081" w:type="dxa"/>
          </w:tcPr>
          <w:p w14:paraId="2BD2D2EA" w14:textId="77777777" w:rsidR="00B21B5B" w:rsidRPr="006E4CB0" w:rsidRDefault="00B21B5B" w:rsidP="00C07F2E">
            <w:pPr>
              <w:snapToGrid w:val="0"/>
              <w:spacing w:after="0"/>
              <w:ind w:left="420"/>
              <w:jc w:val="center"/>
              <w:rPr>
                <w:i/>
                <w:lang w:bidi="ar"/>
              </w:rPr>
            </w:pPr>
          </w:p>
        </w:tc>
        <w:tc>
          <w:tcPr>
            <w:tcW w:w="3210" w:type="dxa"/>
          </w:tcPr>
          <w:p w14:paraId="51F21886" w14:textId="77777777" w:rsidR="00B21B5B" w:rsidRPr="006E4CB0" w:rsidRDefault="00B21B5B" w:rsidP="00C07F2E">
            <w:pPr>
              <w:snapToGrid w:val="0"/>
              <w:spacing w:after="0"/>
              <w:ind w:left="420"/>
              <w:jc w:val="center"/>
              <w:rPr>
                <w:i/>
                <w:lang w:bidi="ar"/>
              </w:rPr>
            </w:pPr>
            <w:r w:rsidRPr="006E4CB0">
              <w:rPr>
                <w:i/>
                <w:lang w:bidi="ar"/>
              </w:rPr>
              <w:t>2*200MHz</w:t>
            </w:r>
          </w:p>
        </w:tc>
        <w:tc>
          <w:tcPr>
            <w:tcW w:w="2506" w:type="dxa"/>
          </w:tcPr>
          <w:p w14:paraId="4FA3AB63" w14:textId="77777777" w:rsidR="00B21B5B" w:rsidRPr="006E4CB0" w:rsidRDefault="00B21B5B" w:rsidP="00C07F2E">
            <w:pPr>
              <w:snapToGrid w:val="0"/>
              <w:spacing w:after="0"/>
              <w:ind w:left="420"/>
              <w:jc w:val="center"/>
              <w:rPr>
                <w:i/>
                <w:lang w:bidi="ar"/>
              </w:rPr>
            </w:pPr>
            <w:r w:rsidRPr="006E4CB0">
              <w:rPr>
                <w:rFonts w:hint="eastAsia"/>
                <w:i/>
                <w:lang w:bidi="ar"/>
              </w:rPr>
              <w:t>1</w:t>
            </w:r>
            <w:r w:rsidRPr="006E4CB0">
              <w:rPr>
                <w:i/>
                <w:lang w:bidi="ar"/>
              </w:rPr>
              <w:t>*400MHz</w:t>
            </w:r>
          </w:p>
        </w:tc>
      </w:tr>
      <w:tr w:rsidR="00B21B5B" w:rsidRPr="006E4CB0" w14:paraId="1B83C70E" w14:textId="77777777" w:rsidTr="00C07F2E">
        <w:tc>
          <w:tcPr>
            <w:tcW w:w="2081" w:type="dxa"/>
          </w:tcPr>
          <w:p w14:paraId="055E5F32" w14:textId="77777777" w:rsidR="00B21B5B" w:rsidRPr="006E4CB0" w:rsidRDefault="00B21B5B" w:rsidP="00C07F2E">
            <w:pPr>
              <w:snapToGrid w:val="0"/>
              <w:spacing w:after="0"/>
              <w:ind w:left="420"/>
              <w:jc w:val="center"/>
              <w:rPr>
                <w:i/>
                <w:lang w:bidi="ar"/>
              </w:rPr>
            </w:pPr>
            <w:r w:rsidRPr="006E4CB0">
              <w:rPr>
                <w:i/>
                <w:lang w:bidi="ar"/>
              </w:rPr>
              <w:t>Case 1</w:t>
            </w:r>
          </w:p>
        </w:tc>
        <w:tc>
          <w:tcPr>
            <w:tcW w:w="3210" w:type="dxa"/>
          </w:tcPr>
          <w:p w14:paraId="1076C161" w14:textId="77777777" w:rsidR="00B21B5B" w:rsidRPr="006E4CB0" w:rsidRDefault="00B21B5B" w:rsidP="00C07F2E">
            <w:pPr>
              <w:snapToGrid w:val="0"/>
              <w:spacing w:after="0"/>
              <w:ind w:left="420"/>
              <w:jc w:val="center"/>
              <w:rPr>
                <w:i/>
                <w:lang w:bidi="ar"/>
              </w:rPr>
            </w:pPr>
            <w:r w:rsidRPr="006E4CB0">
              <w:rPr>
                <w:rFonts w:hint="eastAsia"/>
                <w:i/>
                <w:lang w:bidi="ar"/>
              </w:rPr>
              <w:t>1</w:t>
            </w:r>
            <w:r w:rsidRPr="006E4CB0">
              <w:rPr>
                <w:i/>
                <w:lang w:bidi="ar"/>
              </w:rPr>
              <w:t xml:space="preserve"> single chain</w:t>
            </w:r>
          </w:p>
        </w:tc>
        <w:tc>
          <w:tcPr>
            <w:tcW w:w="2506" w:type="dxa"/>
          </w:tcPr>
          <w:p w14:paraId="36E57344" w14:textId="77777777" w:rsidR="00B21B5B" w:rsidRPr="006E4CB0" w:rsidRDefault="00B21B5B" w:rsidP="00C07F2E">
            <w:pPr>
              <w:snapToGrid w:val="0"/>
              <w:spacing w:after="0"/>
              <w:ind w:left="420"/>
              <w:jc w:val="center"/>
              <w:rPr>
                <w:i/>
                <w:lang w:bidi="ar"/>
              </w:rPr>
            </w:pPr>
            <w:r w:rsidRPr="006E4CB0">
              <w:rPr>
                <w:i/>
                <w:lang w:bidi="ar"/>
              </w:rPr>
              <w:t>1 single chain</w:t>
            </w:r>
          </w:p>
        </w:tc>
      </w:tr>
      <w:tr w:rsidR="00B21B5B" w:rsidRPr="006E4CB0" w14:paraId="7F2B8684" w14:textId="77777777" w:rsidTr="00C07F2E">
        <w:tc>
          <w:tcPr>
            <w:tcW w:w="2081" w:type="dxa"/>
          </w:tcPr>
          <w:p w14:paraId="29782546" w14:textId="77777777" w:rsidR="00B21B5B" w:rsidRPr="006E4CB0" w:rsidRDefault="00B21B5B" w:rsidP="00C07F2E">
            <w:pPr>
              <w:snapToGrid w:val="0"/>
              <w:spacing w:after="0"/>
              <w:ind w:left="420"/>
              <w:jc w:val="center"/>
              <w:rPr>
                <w:i/>
                <w:lang w:bidi="ar"/>
              </w:rPr>
            </w:pPr>
            <w:r w:rsidRPr="006E4CB0">
              <w:rPr>
                <w:i/>
                <w:lang w:bidi="ar"/>
              </w:rPr>
              <w:t>Case 2</w:t>
            </w:r>
          </w:p>
        </w:tc>
        <w:tc>
          <w:tcPr>
            <w:tcW w:w="3210" w:type="dxa"/>
          </w:tcPr>
          <w:p w14:paraId="013AC952" w14:textId="77777777" w:rsidR="00B21B5B" w:rsidRPr="006E4CB0" w:rsidRDefault="00B21B5B" w:rsidP="00C07F2E">
            <w:pPr>
              <w:snapToGrid w:val="0"/>
              <w:spacing w:after="0"/>
              <w:ind w:left="420"/>
              <w:jc w:val="center"/>
              <w:rPr>
                <w:i/>
                <w:lang w:bidi="ar"/>
              </w:rPr>
            </w:pPr>
            <w:r w:rsidRPr="006E4CB0">
              <w:rPr>
                <w:rFonts w:hint="eastAsia"/>
                <w:i/>
                <w:lang w:bidi="ar"/>
              </w:rPr>
              <w:t>2</w:t>
            </w:r>
            <w:r w:rsidRPr="006E4CB0">
              <w:rPr>
                <w:i/>
                <w:lang w:bidi="ar"/>
              </w:rPr>
              <w:t xml:space="preserve"> separate chains</w:t>
            </w:r>
          </w:p>
        </w:tc>
        <w:tc>
          <w:tcPr>
            <w:tcW w:w="2506" w:type="dxa"/>
          </w:tcPr>
          <w:p w14:paraId="474A0EED" w14:textId="77777777" w:rsidR="00B21B5B" w:rsidRPr="006E4CB0" w:rsidRDefault="00B21B5B" w:rsidP="00C07F2E">
            <w:pPr>
              <w:snapToGrid w:val="0"/>
              <w:spacing w:after="0"/>
              <w:ind w:left="420"/>
              <w:jc w:val="center"/>
              <w:rPr>
                <w:i/>
                <w:lang w:bidi="ar"/>
              </w:rPr>
            </w:pPr>
            <w:r w:rsidRPr="006E4CB0">
              <w:rPr>
                <w:rFonts w:hint="eastAsia"/>
                <w:i/>
                <w:lang w:bidi="ar"/>
              </w:rPr>
              <w:t>1</w:t>
            </w:r>
            <w:r w:rsidRPr="006E4CB0">
              <w:rPr>
                <w:i/>
                <w:lang w:bidi="ar"/>
              </w:rPr>
              <w:t xml:space="preserve"> single chain</w:t>
            </w:r>
          </w:p>
        </w:tc>
      </w:tr>
      <w:tr w:rsidR="00B21B5B" w:rsidRPr="006E4CB0" w14:paraId="37268210" w14:textId="77777777" w:rsidTr="00C07F2E">
        <w:tc>
          <w:tcPr>
            <w:tcW w:w="2081" w:type="dxa"/>
          </w:tcPr>
          <w:p w14:paraId="43D47B40" w14:textId="77777777" w:rsidR="00B21B5B" w:rsidRPr="006E4CB0" w:rsidRDefault="00B21B5B" w:rsidP="00C07F2E">
            <w:pPr>
              <w:snapToGrid w:val="0"/>
              <w:spacing w:after="0"/>
              <w:ind w:left="420"/>
              <w:jc w:val="center"/>
              <w:rPr>
                <w:i/>
                <w:lang w:bidi="ar"/>
              </w:rPr>
            </w:pPr>
            <w:r w:rsidRPr="006E4CB0">
              <w:rPr>
                <w:i/>
                <w:lang w:bidi="ar"/>
              </w:rPr>
              <w:lastRenderedPageBreak/>
              <w:t>Case 3</w:t>
            </w:r>
          </w:p>
        </w:tc>
        <w:tc>
          <w:tcPr>
            <w:tcW w:w="3210" w:type="dxa"/>
          </w:tcPr>
          <w:p w14:paraId="4989257C" w14:textId="77777777" w:rsidR="00B21B5B" w:rsidRPr="006E4CB0" w:rsidRDefault="00B21B5B" w:rsidP="00C07F2E">
            <w:pPr>
              <w:snapToGrid w:val="0"/>
              <w:spacing w:after="0"/>
              <w:ind w:left="420"/>
              <w:jc w:val="center"/>
              <w:rPr>
                <w:i/>
                <w:lang w:bidi="ar"/>
              </w:rPr>
            </w:pPr>
            <w:r w:rsidRPr="006E4CB0">
              <w:rPr>
                <w:rFonts w:hint="eastAsia"/>
                <w:i/>
                <w:lang w:bidi="ar"/>
              </w:rPr>
              <w:t>2</w:t>
            </w:r>
            <w:r w:rsidRPr="006E4CB0">
              <w:rPr>
                <w:i/>
                <w:lang w:bidi="ar"/>
              </w:rPr>
              <w:t xml:space="preserve"> separate chains</w:t>
            </w:r>
          </w:p>
        </w:tc>
        <w:tc>
          <w:tcPr>
            <w:tcW w:w="2506" w:type="dxa"/>
          </w:tcPr>
          <w:p w14:paraId="2D6FDAB8" w14:textId="77777777" w:rsidR="00B21B5B" w:rsidRPr="006E4CB0" w:rsidRDefault="00B21B5B" w:rsidP="00C07F2E">
            <w:pPr>
              <w:snapToGrid w:val="0"/>
              <w:spacing w:after="0"/>
              <w:ind w:left="420"/>
              <w:jc w:val="center"/>
              <w:rPr>
                <w:i/>
                <w:lang w:bidi="ar"/>
              </w:rPr>
            </w:pPr>
            <w:r w:rsidRPr="006E4CB0">
              <w:rPr>
                <w:rFonts w:hint="eastAsia"/>
                <w:i/>
                <w:lang w:bidi="ar"/>
              </w:rPr>
              <w:t>2</w:t>
            </w:r>
            <w:r w:rsidRPr="006E4CB0">
              <w:rPr>
                <w:i/>
                <w:lang w:bidi="ar"/>
              </w:rPr>
              <w:t xml:space="preserve"> separate chains</w:t>
            </w:r>
          </w:p>
        </w:tc>
      </w:tr>
    </w:tbl>
    <w:p w14:paraId="5B5862A6" w14:textId="77777777" w:rsidR="00B21B5B" w:rsidRPr="006E4CB0" w:rsidRDefault="00B21B5B" w:rsidP="00C208BF">
      <w:pPr>
        <w:pStyle w:val="afff0"/>
        <w:widowControl/>
        <w:numPr>
          <w:ilvl w:val="2"/>
          <w:numId w:val="10"/>
        </w:numPr>
        <w:autoSpaceDE w:val="0"/>
        <w:autoSpaceDN w:val="0"/>
        <w:adjustRightInd w:val="0"/>
        <w:snapToGrid w:val="0"/>
        <w:ind w:firstLineChars="0"/>
        <w:jc w:val="left"/>
        <w:rPr>
          <w:rFonts w:ascii="Times New Roman" w:hAnsi="Times New Roman"/>
          <w:i/>
          <w:sz w:val="20"/>
          <w:szCs w:val="20"/>
          <w:lang w:val="en-US" w:bidi="ar"/>
        </w:rPr>
      </w:pPr>
      <w:r w:rsidRPr="006E4CB0">
        <w:rPr>
          <w:rFonts w:ascii="Times New Roman" w:hAnsi="Times New Roman"/>
          <w:i/>
          <w:sz w:val="20"/>
          <w:szCs w:val="20"/>
          <w:lang w:val="en-US" w:bidi="ar"/>
        </w:rPr>
        <w:t>Out of band emissions like ACLR, SEM specifically for around 7GHz</w:t>
      </w:r>
    </w:p>
    <w:p w14:paraId="68CD550A" w14:textId="0BAD1AE8" w:rsidR="00B21B5B" w:rsidRPr="006E4CB0" w:rsidRDefault="00B21B5B" w:rsidP="00C208BF">
      <w:pPr>
        <w:pStyle w:val="afff0"/>
        <w:widowControl/>
        <w:numPr>
          <w:ilvl w:val="1"/>
          <w:numId w:val="10"/>
        </w:numPr>
        <w:autoSpaceDE w:val="0"/>
        <w:autoSpaceDN w:val="0"/>
        <w:adjustRightInd w:val="0"/>
        <w:snapToGrid w:val="0"/>
        <w:ind w:firstLineChars="0"/>
        <w:jc w:val="left"/>
        <w:rPr>
          <w:rFonts w:ascii="Times New Roman" w:hAnsi="Times New Roman"/>
          <w:i/>
          <w:sz w:val="20"/>
          <w:szCs w:val="20"/>
          <w:lang w:bidi="ar"/>
        </w:rPr>
      </w:pPr>
      <w:r w:rsidRPr="006E4CB0">
        <w:rPr>
          <w:rFonts w:ascii="Times New Roman" w:hAnsi="Times New Roman"/>
          <w:i/>
          <w:sz w:val="20"/>
          <w:szCs w:val="20"/>
          <w:lang w:bidi="ar"/>
        </w:rPr>
        <w:t>R</w:t>
      </w:r>
      <w:r>
        <w:rPr>
          <w:rFonts w:ascii="Times New Roman" w:hAnsi="Times New Roman"/>
          <w:i/>
          <w:sz w:val="20"/>
          <w:szCs w:val="20"/>
          <w:lang w:bidi="ar"/>
        </w:rPr>
        <w:t>x side</w:t>
      </w:r>
    </w:p>
    <w:p w14:paraId="3166D142" w14:textId="77777777" w:rsidR="00B21B5B" w:rsidRPr="00B21B5B" w:rsidRDefault="00B21B5B" w:rsidP="00C208BF">
      <w:pPr>
        <w:pStyle w:val="afff0"/>
        <w:widowControl/>
        <w:numPr>
          <w:ilvl w:val="2"/>
          <w:numId w:val="10"/>
        </w:numPr>
        <w:autoSpaceDE w:val="0"/>
        <w:autoSpaceDN w:val="0"/>
        <w:adjustRightInd w:val="0"/>
        <w:snapToGrid w:val="0"/>
        <w:ind w:firstLineChars="0"/>
        <w:rPr>
          <w:b/>
          <w:i/>
          <w:sz w:val="20"/>
          <w:szCs w:val="20"/>
          <w:lang w:val="en-US" w:eastAsia="en-US"/>
        </w:rPr>
      </w:pPr>
      <w:r w:rsidRPr="00B21B5B">
        <w:rPr>
          <w:rFonts w:ascii="Times New Roman" w:hAnsi="Times New Roman"/>
          <w:i/>
          <w:sz w:val="20"/>
          <w:szCs w:val="20"/>
          <w:lang w:val="en-US" w:bidi="ar"/>
        </w:rPr>
        <w:t>SNR considering image rejection and lo position</w:t>
      </w:r>
    </w:p>
    <w:p w14:paraId="5918A5A1" w14:textId="6FDAA131" w:rsidR="00B21B5B" w:rsidRPr="00B21B5B" w:rsidRDefault="00B21B5B" w:rsidP="00C208BF">
      <w:pPr>
        <w:pStyle w:val="afff0"/>
        <w:widowControl/>
        <w:numPr>
          <w:ilvl w:val="2"/>
          <w:numId w:val="10"/>
        </w:numPr>
        <w:autoSpaceDE w:val="0"/>
        <w:autoSpaceDN w:val="0"/>
        <w:adjustRightInd w:val="0"/>
        <w:snapToGrid w:val="0"/>
        <w:spacing w:afterLines="50" w:after="120"/>
        <w:ind w:left="2143" w:firstLineChars="0" w:hanging="357"/>
        <w:rPr>
          <w:b/>
          <w:i/>
          <w:sz w:val="20"/>
          <w:szCs w:val="20"/>
          <w:lang w:val="en-US" w:eastAsia="en-US"/>
        </w:rPr>
      </w:pPr>
      <w:r w:rsidRPr="00B21B5B">
        <w:rPr>
          <w:rFonts w:ascii="Times New Roman" w:hAnsi="Times New Roman"/>
          <w:i/>
          <w:sz w:val="20"/>
          <w:szCs w:val="20"/>
          <w:lang w:val="en-US" w:bidi="ar"/>
        </w:rPr>
        <w:t>Blocking with ADC design and Low-pass filter rejection</w:t>
      </w:r>
    </w:p>
    <w:p w14:paraId="7307BE37" w14:textId="77777777" w:rsidR="00A67918" w:rsidRPr="00A40FFC" w:rsidRDefault="00A67918" w:rsidP="00A40FFC">
      <w:pPr>
        <w:jc w:val="both"/>
        <w:rPr>
          <w:b/>
          <w:i/>
          <w:highlight w:val="lightGray"/>
          <w:u w:val="single"/>
          <w:lang w:val="en-US"/>
        </w:rPr>
      </w:pPr>
      <w:r w:rsidRPr="00A40FFC">
        <w:rPr>
          <w:b/>
          <w:i/>
          <w:highlight w:val="lightGray"/>
          <w:u w:val="single"/>
          <w:lang w:val="en-US"/>
        </w:rPr>
        <w:t>Joint UE and BS RF</w:t>
      </w:r>
    </w:p>
    <w:p w14:paraId="6D7F7684" w14:textId="77777777" w:rsidR="002F7EF2" w:rsidRPr="006E4CB0" w:rsidRDefault="002F7EF2" w:rsidP="00D02F10">
      <w:pPr>
        <w:ind w:leftChars="10" w:left="20"/>
        <w:jc w:val="both"/>
        <w:rPr>
          <w:b/>
          <w:i/>
        </w:rPr>
      </w:pPr>
      <w:r w:rsidRPr="006E4CB0">
        <w:rPr>
          <w:b/>
          <w:i/>
        </w:rPr>
        <w:t xml:space="preserve">Proposal </w:t>
      </w:r>
      <w:r>
        <w:rPr>
          <w:b/>
          <w:i/>
        </w:rPr>
        <w:t>6</w:t>
      </w:r>
      <w:r w:rsidRPr="006E4CB0">
        <w:rPr>
          <w:b/>
          <w:i/>
        </w:rPr>
        <w:t>-1: Propose to add dedicated agenda item for the common part of 5GA and 6G Tx EVM relaxation study.</w:t>
      </w:r>
    </w:p>
    <w:p w14:paraId="4DF29D9D" w14:textId="77777777" w:rsidR="002F7EF2" w:rsidRDefault="002F7EF2" w:rsidP="00D02F10">
      <w:pPr>
        <w:spacing w:after="60"/>
        <w:ind w:leftChars="10" w:left="20"/>
        <w:jc w:val="both"/>
        <w:rPr>
          <w:b/>
          <w:i/>
        </w:rPr>
      </w:pPr>
      <w:r>
        <w:rPr>
          <w:b/>
          <w:i/>
          <w:lang w:bidi="ar"/>
        </w:rPr>
        <w:t>Proposal 6</w:t>
      </w:r>
      <w:r w:rsidRPr="006E4CB0">
        <w:rPr>
          <w:b/>
          <w:i/>
          <w:lang w:bidi="ar"/>
        </w:rPr>
        <w:t>-2</w:t>
      </w:r>
      <w:r>
        <w:rPr>
          <w:b/>
          <w:i/>
          <w:lang w:bidi="ar"/>
        </w:rPr>
        <w:t>: Adopt the following principles regarding the RF assumptions used for 5GA and 6G Tx EVM relaxation study.</w:t>
      </w:r>
    </w:p>
    <w:p w14:paraId="6F956D05" w14:textId="77777777" w:rsidR="002F7EF2" w:rsidRDefault="002F7EF2" w:rsidP="00C208BF">
      <w:pPr>
        <w:pStyle w:val="16"/>
        <w:widowControl/>
        <w:numPr>
          <w:ilvl w:val="0"/>
          <w:numId w:val="17"/>
        </w:numPr>
        <w:snapToGrid w:val="0"/>
        <w:spacing w:line="240" w:lineRule="auto"/>
        <w:ind w:leftChars="0" w:firstLineChars="0"/>
        <w:jc w:val="both"/>
        <w:rPr>
          <w:rFonts w:ascii="Times New Roman" w:hAnsi="Times New Roman"/>
          <w:b/>
          <w:i/>
          <w:sz w:val="20"/>
        </w:rPr>
      </w:pPr>
      <w:r>
        <w:rPr>
          <w:rFonts w:ascii="Times New Roman" w:hAnsi="Times New Roman"/>
          <w:b/>
          <w:i/>
          <w:sz w:val="20"/>
        </w:rPr>
        <w:t>5GA Tx EVM study should be entirely independent from UE RF or system parameter discussion in 6G SI.</w:t>
      </w:r>
    </w:p>
    <w:p w14:paraId="4595B1EB" w14:textId="77777777" w:rsidR="002F7EF2" w:rsidRPr="002F7EF2" w:rsidRDefault="002F7EF2" w:rsidP="00D02F10">
      <w:pPr>
        <w:pStyle w:val="16"/>
        <w:widowControl/>
        <w:numPr>
          <w:ilvl w:val="1"/>
          <w:numId w:val="24"/>
        </w:numPr>
        <w:snapToGrid w:val="0"/>
        <w:spacing w:line="240" w:lineRule="auto"/>
        <w:ind w:leftChars="0" w:firstLineChars="0"/>
        <w:jc w:val="both"/>
        <w:rPr>
          <w:b/>
          <w:i/>
          <w:lang w:eastAsia="en-US"/>
        </w:rPr>
      </w:pPr>
      <w:r w:rsidRPr="002F7EF2">
        <w:rPr>
          <w:rFonts w:ascii="Times New Roman" w:hAnsi="Times New Roman"/>
          <w:b/>
          <w:i/>
          <w:sz w:val="20"/>
        </w:rPr>
        <w:t>The existing RF requirements (other than EVM) and RF impairment assumptions shall be used as starting point for 5GA Tx EVM study.</w:t>
      </w:r>
    </w:p>
    <w:p w14:paraId="24EE8278" w14:textId="1AD76DCC" w:rsidR="00FC30F5" w:rsidRPr="002F7EF2" w:rsidRDefault="002F7EF2" w:rsidP="00D02F10">
      <w:pPr>
        <w:pStyle w:val="16"/>
        <w:widowControl/>
        <w:numPr>
          <w:ilvl w:val="1"/>
          <w:numId w:val="24"/>
        </w:numPr>
        <w:snapToGrid w:val="0"/>
        <w:spacing w:line="240" w:lineRule="auto"/>
        <w:ind w:leftChars="0" w:firstLineChars="0"/>
        <w:jc w:val="both"/>
        <w:rPr>
          <w:b/>
          <w:i/>
          <w:lang w:eastAsia="en-US"/>
        </w:rPr>
      </w:pPr>
      <w:r w:rsidRPr="002F7EF2">
        <w:rPr>
          <w:rFonts w:ascii="Times New Roman" w:hAnsi="Times New Roman"/>
          <w:b/>
          <w:i/>
          <w:sz w:val="20"/>
        </w:rPr>
        <w:t>The existing RF requirements (other than EVM) and RF impairment assumptions can be used as starting point for 6G Tx EVM study. Further update can be considered if there are related discussions concluded in 6G SI.</w:t>
      </w:r>
    </w:p>
    <w:p w14:paraId="73750186" w14:textId="4D24E6B4" w:rsidR="002F7EF2" w:rsidRPr="002F7EF2" w:rsidRDefault="002F7EF2" w:rsidP="00C208BF">
      <w:pPr>
        <w:pStyle w:val="afff0"/>
        <w:numPr>
          <w:ilvl w:val="0"/>
          <w:numId w:val="16"/>
        </w:numPr>
        <w:spacing w:beforeLines="100" w:before="240" w:afterLines="50" w:after="120"/>
        <w:ind w:firstLineChars="0"/>
        <w:rPr>
          <w:rFonts w:ascii="Times New Roman" w:hAnsi="Times New Roman"/>
          <w:bCs/>
          <w:i/>
          <w:iCs/>
          <w:lang w:val="en-US"/>
        </w:rPr>
      </w:pPr>
      <w:bookmarkStart w:id="5" w:name="_GoBack"/>
      <w:bookmarkEnd w:id="5"/>
      <w:r w:rsidRPr="002F7EF2">
        <w:rPr>
          <w:rFonts w:ascii="Times New Roman" w:hAnsi="Times New Roman"/>
          <w:bCs/>
          <w:i/>
          <w:iCs/>
          <w:lang w:val="en-US"/>
        </w:rPr>
        <w:t>“Common part” between 5GA non-AI solution and 6G AI solution</w:t>
      </w:r>
    </w:p>
    <w:p w14:paraId="038FFF9A" w14:textId="77777777" w:rsidR="002F7EF2" w:rsidRPr="00110953" w:rsidRDefault="002F7EF2" w:rsidP="00D02F10">
      <w:pPr>
        <w:spacing w:after="60"/>
        <w:ind w:leftChars="10" w:left="20"/>
        <w:jc w:val="both"/>
        <w:rPr>
          <w:b/>
          <w:i/>
        </w:rPr>
      </w:pPr>
      <w:r w:rsidRPr="004C2671">
        <w:rPr>
          <w:b/>
          <w:i/>
          <w:lang w:bidi="ar"/>
        </w:rPr>
        <w:t xml:space="preserve">Proposal </w:t>
      </w:r>
      <w:r>
        <w:rPr>
          <w:b/>
          <w:i/>
          <w:lang w:bidi="ar"/>
        </w:rPr>
        <w:t>6</w:t>
      </w:r>
      <w:r w:rsidRPr="00110953">
        <w:rPr>
          <w:b/>
          <w:i/>
          <w:lang w:bidi="ar"/>
        </w:rPr>
        <w:t>-3</w:t>
      </w:r>
      <w:r w:rsidRPr="004C2671">
        <w:rPr>
          <w:b/>
          <w:i/>
          <w:lang w:bidi="ar"/>
        </w:rPr>
        <w:t xml:space="preserve">: For </w:t>
      </w:r>
      <w:r w:rsidRPr="00110953">
        <w:rPr>
          <w:b/>
          <w:i/>
          <w:lang w:bidi="ar"/>
        </w:rPr>
        <w:t xml:space="preserve">simulation assumption alignment purpose, </w:t>
      </w:r>
      <w:r w:rsidRPr="004C2671">
        <w:rPr>
          <w:b/>
          <w:i/>
          <w:lang w:bidi="ar"/>
        </w:rPr>
        <w:t xml:space="preserve">adopt </w:t>
      </w:r>
      <w:r w:rsidRPr="00110953">
        <w:rPr>
          <w:b/>
          <w:i/>
          <w:lang w:bidi="ar"/>
        </w:rPr>
        <w:t xml:space="preserve">the </w:t>
      </w:r>
      <w:r w:rsidRPr="004C2671">
        <w:rPr>
          <w:b/>
          <w:i/>
          <w:lang w:bidi="ar"/>
        </w:rPr>
        <w:t>Tx non-linearity model</w:t>
      </w:r>
      <w:r w:rsidRPr="00110953">
        <w:rPr>
          <w:b/>
          <w:i/>
          <w:lang w:bidi="ar"/>
        </w:rPr>
        <w:t xml:space="preserve"> that</w:t>
      </w:r>
      <w:r w:rsidRPr="004C2671">
        <w:rPr>
          <w:b/>
          <w:i/>
          <w:lang w:bidi="ar"/>
        </w:rPr>
        <w:t xml:space="preserve"> had been agreed for UL 256QAM MPR/AMPR evaluation as starting point.</w:t>
      </w:r>
    </w:p>
    <w:p w14:paraId="559BF463" w14:textId="464D6879" w:rsidR="002F7EF2" w:rsidRDefault="002F7EF2" w:rsidP="00C208BF">
      <w:pPr>
        <w:pStyle w:val="16"/>
        <w:widowControl/>
        <w:numPr>
          <w:ilvl w:val="0"/>
          <w:numId w:val="17"/>
        </w:numPr>
        <w:snapToGrid w:val="0"/>
        <w:spacing w:afterLines="50" w:after="120" w:line="240" w:lineRule="auto"/>
        <w:ind w:leftChars="0" w:firstLineChars="0"/>
        <w:jc w:val="both"/>
        <w:rPr>
          <w:b/>
          <w:i/>
          <w:lang w:eastAsia="en-US"/>
        </w:rPr>
      </w:pPr>
      <w:r w:rsidRPr="004C2671">
        <w:rPr>
          <w:rFonts w:ascii="Times New Roman" w:hAnsi="Times New Roman"/>
          <w:b/>
          <w:i/>
          <w:sz w:val="20"/>
        </w:rPr>
        <w:t>The total EVM for 256QAM is contributed by four components, i.e. 1.85% from PA, 1.19% from Transmitter, 1.78% from Phase Noise and 2.06% from I/Q imbalance.</w:t>
      </w:r>
    </w:p>
    <w:p w14:paraId="1A7A4466" w14:textId="12A34568" w:rsidR="002F7EF2" w:rsidRDefault="002F7EF2" w:rsidP="00D02F10">
      <w:pPr>
        <w:spacing w:beforeLines="50" w:before="120"/>
        <w:ind w:leftChars="10" w:left="20"/>
        <w:jc w:val="both"/>
        <w:rPr>
          <w:b/>
          <w:i/>
        </w:rPr>
      </w:pPr>
      <w:r w:rsidRPr="002F7EF2">
        <w:rPr>
          <w:b/>
          <w:i/>
        </w:rPr>
        <w:t>Proposal 6-4: To get both of the MPR gain at transmitter and compensation gain at receiver, RAN4 study should determine PA as the major contributor for the relaxed EVM, while the EVM contribution of Transmitter, Phase Noise and I/Q imbalance maintains the level comparable to before EVM relaxation.</w:t>
      </w:r>
    </w:p>
    <w:p w14:paraId="34722D91" w14:textId="77777777" w:rsidR="00E2387D" w:rsidRPr="00FF7124" w:rsidRDefault="00E2387D" w:rsidP="00D02F10">
      <w:pPr>
        <w:spacing w:beforeLines="50" w:before="120" w:after="60"/>
        <w:ind w:leftChars="10" w:left="20"/>
        <w:jc w:val="both"/>
        <w:rPr>
          <w:b/>
          <w:i/>
        </w:rPr>
      </w:pPr>
      <w:r w:rsidRPr="004C2671">
        <w:rPr>
          <w:b/>
          <w:i/>
          <w:lang w:bidi="ar"/>
        </w:rPr>
        <w:t xml:space="preserve">Proposal </w:t>
      </w:r>
      <w:r>
        <w:rPr>
          <w:b/>
          <w:i/>
          <w:lang w:bidi="ar"/>
        </w:rPr>
        <w:t>6</w:t>
      </w:r>
      <w:r w:rsidRPr="00FF7124">
        <w:rPr>
          <w:b/>
          <w:i/>
          <w:lang w:bidi="ar"/>
        </w:rPr>
        <w:t>-5</w:t>
      </w:r>
      <w:r w:rsidRPr="004C2671">
        <w:rPr>
          <w:b/>
          <w:i/>
          <w:lang w:bidi="ar"/>
        </w:rPr>
        <w:t xml:space="preserve">: For </w:t>
      </w:r>
      <w:r w:rsidRPr="00FF7124">
        <w:rPr>
          <w:b/>
          <w:i/>
          <w:lang w:bidi="ar"/>
        </w:rPr>
        <w:t xml:space="preserve">simulation assumption alignment purpose, </w:t>
      </w:r>
      <w:r w:rsidRPr="00FF7124">
        <w:rPr>
          <w:b/>
          <w:bCs/>
          <w:i/>
          <w:iCs/>
          <w:lang w:bidi="ar"/>
        </w:rPr>
        <w:t>the polynomial model in R4-164542 can be used as a starting point.</w:t>
      </w:r>
      <w:r w:rsidRPr="00FF7124">
        <w:rPr>
          <w:b/>
          <w:i/>
          <w:lang w:bidi="ar"/>
        </w:rPr>
        <w:t xml:space="preserve"> And RAN4 n</w:t>
      </w:r>
      <w:r w:rsidRPr="004C2671">
        <w:rPr>
          <w:b/>
          <w:i/>
          <w:lang w:bidi="ar"/>
        </w:rPr>
        <w:t>ot to limit the PA model used for evaluation on Tx EVM relaxation, but all PA models shall follow the same calibration conditions.</w:t>
      </w:r>
    </w:p>
    <w:p w14:paraId="1B4AE0EE" w14:textId="77777777" w:rsidR="00E2387D" w:rsidRPr="004C2671" w:rsidRDefault="00E2387D" w:rsidP="00C208BF">
      <w:pPr>
        <w:pStyle w:val="16"/>
        <w:widowControl/>
        <w:numPr>
          <w:ilvl w:val="0"/>
          <w:numId w:val="17"/>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DFT-s-OFDM waveform and QPSK modulation in 20MHz 100RB</w:t>
      </w:r>
    </w:p>
    <w:p w14:paraId="22A3C85B" w14:textId="77777777" w:rsidR="00E2387D" w:rsidRPr="00EA1B66" w:rsidRDefault="00E2387D" w:rsidP="00C208BF">
      <w:pPr>
        <w:pStyle w:val="16"/>
        <w:widowControl/>
        <w:numPr>
          <w:ilvl w:val="0"/>
          <w:numId w:val="17"/>
        </w:numPr>
        <w:snapToGrid w:val="0"/>
        <w:spacing w:line="240" w:lineRule="auto"/>
        <w:ind w:leftChars="0" w:firstLineChars="0"/>
        <w:jc w:val="both"/>
        <w:rPr>
          <w:rFonts w:ascii="Times New Roman" w:hAnsi="Times New Roman"/>
          <w:b/>
          <w:i/>
          <w:sz w:val="20"/>
          <w:szCs w:val="20"/>
        </w:rPr>
      </w:pPr>
      <w:r w:rsidRPr="00EA1B66">
        <w:rPr>
          <w:rFonts w:ascii="Times New Roman" w:hAnsi="Times New Roman"/>
          <w:b/>
          <w:i/>
          <w:sz w:val="20"/>
          <w:szCs w:val="20"/>
        </w:rPr>
        <w:t xml:space="preserve">30 </w:t>
      </w:r>
      <w:proofErr w:type="spellStart"/>
      <w:r w:rsidRPr="00EA1B66">
        <w:rPr>
          <w:rFonts w:ascii="Times New Roman" w:hAnsi="Times New Roman"/>
          <w:b/>
          <w:i/>
          <w:sz w:val="20"/>
          <w:szCs w:val="20"/>
        </w:rPr>
        <w:t>dBc</w:t>
      </w:r>
      <w:proofErr w:type="spellEnd"/>
      <w:r w:rsidRPr="00EA1B66">
        <w:rPr>
          <w:rFonts w:ascii="Times New Roman" w:hAnsi="Times New Roman"/>
          <w:b/>
          <w:i/>
          <w:sz w:val="20"/>
          <w:szCs w:val="20"/>
        </w:rPr>
        <w:t xml:space="preserve"> ACLR (for PC3) or 31 </w:t>
      </w:r>
      <w:proofErr w:type="spellStart"/>
      <w:r w:rsidRPr="00EA1B66">
        <w:rPr>
          <w:rFonts w:ascii="Times New Roman" w:hAnsi="Times New Roman"/>
          <w:b/>
          <w:i/>
          <w:sz w:val="20"/>
          <w:szCs w:val="20"/>
        </w:rPr>
        <w:t>dBc</w:t>
      </w:r>
      <w:proofErr w:type="spellEnd"/>
      <w:r w:rsidRPr="00EA1B66">
        <w:rPr>
          <w:rFonts w:ascii="Times New Roman" w:hAnsi="Times New Roman"/>
          <w:b/>
          <w:i/>
          <w:sz w:val="20"/>
          <w:szCs w:val="20"/>
        </w:rPr>
        <w:t xml:space="preserve"> ACLR (for PC2), -28dBc IQ image, -28dBc carrier leakage and 60dBc CIM3</w:t>
      </w:r>
    </w:p>
    <w:p w14:paraId="699038EA" w14:textId="0049FFE3" w:rsidR="002F7EF2" w:rsidRPr="00E2387D" w:rsidRDefault="00E2387D" w:rsidP="00C208BF">
      <w:pPr>
        <w:pStyle w:val="16"/>
        <w:widowControl/>
        <w:numPr>
          <w:ilvl w:val="0"/>
          <w:numId w:val="17"/>
        </w:numPr>
        <w:snapToGrid w:val="0"/>
        <w:spacing w:afterLines="50" w:after="120" w:line="240" w:lineRule="auto"/>
        <w:ind w:leftChars="0" w:firstLineChars="0"/>
        <w:jc w:val="both"/>
        <w:rPr>
          <w:rFonts w:ascii="Times New Roman" w:hAnsi="Times New Roman"/>
          <w:b/>
          <w:i/>
          <w:sz w:val="20"/>
          <w:szCs w:val="20"/>
        </w:rPr>
      </w:pPr>
      <w:r w:rsidRPr="00E2387D">
        <w:rPr>
          <w:rFonts w:ascii="Times New Roman" w:hAnsi="Times New Roman"/>
          <w:b/>
          <w:i/>
          <w:sz w:val="20"/>
          <w:szCs w:val="20"/>
        </w:rPr>
        <w:t>1dB MPR</w:t>
      </w:r>
    </w:p>
    <w:p w14:paraId="59DA39F2" w14:textId="77777777" w:rsidR="00E2387D" w:rsidRPr="00FF7124" w:rsidRDefault="00E2387D" w:rsidP="00D02F10">
      <w:pPr>
        <w:spacing w:after="60"/>
        <w:ind w:leftChars="10" w:left="20"/>
        <w:jc w:val="both"/>
        <w:rPr>
          <w:b/>
          <w:i/>
        </w:rPr>
      </w:pPr>
      <w:r w:rsidRPr="004C2671">
        <w:rPr>
          <w:b/>
          <w:i/>
          <w:lang w:bidi="ar"/>
        </w:rPr>
        <w:t xml:space="preserve">Proposal </w:t>
      </w:r>
      <w:r>
        <w:rPr>
          <w:b/>
          <w:i/>
          <w:lang w:bidi="ar"/>
        </w:rPr>
        <w:t>6</w:t>
      </w:r>
      <w:r w:rsidRPr="00FF7124">
        <w:rPr>
          <w:b/>
          <w:i/>
          <w:lang w:bidi="ar"/>
        </w:rPr>
        <w:t>-6</w:t>
      </w:r>
      <w:r w:rsidRPr="004C2671">
        <w:rPr>
          <w:b/>
          <w:i/>
          <w:lang w:bidi="ar"/>
        </w:rPr>
        <w:t>: Adopt the following work steps for both 5GA non-AI and 6G AI study.</w:t>
      </w:r>
    </w:p>
    <w:p w14:paraId="23EDE50A" w14:textId="77777777" w:rsidR="00E2387D" w:rsidRPr="004C2671" w:rsidRDefault="00E2387D" w:rsidP="00C208BF">
      <w:pPr>
        <w:pStyle w:val="16"/>
        <w:widowControl/>
        <w:numPr>
          <w:ilvl w:val="0"/>
          <w:numId w:val="17"/>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Step-1: Clarify RF and Demod simulation assumptions for simulation</w:t>
      </w:r>
    </w:p>
    <w:p w14:paraId="7878683A" w14:textId="77777777" w:rsidR="00E2387D" w:rsidRPr="004C2671" w:rsidRDefault="00E2387D" w:rsidP="00D02F10">
      <w:pPr>
        <w:pStyle w:val="16"/>
        <w:widowControl/>
        <w:numPr>
          <w:ilvl w:val="1"/>
          <w:numId w:val="25"/>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Tx non-linearity model, including total EVM contributors and PA model</w:t>
      </w:r>
    </w:p>
    <w:p w14:paraId="3E4370BB" w14:textId="77777777" w:rsidR="00E2387D" w:rsidRPr="004C2671" w:rsidRDefault="00E2387D" w:rsidP="00D02F10">
      <w:pPr>
        <w:pStyle w:val="16"/>
        <w:widowControl/>
        <w:numPr>
          <w:ilvl w:val="1"/>
          <w:numId w:val="25"/>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szCs w:val="20"/>
        </w:rPr>
        <w:t>Existing UE RF requirements except EVM remain the same (at least for 5GA study)</w:t>
      </w:r>
    </w:p>
    <w:p w14:paraId="3C4892EC" w14:textId="77777777" w:rsidR="00E2387D" w:rsidRPr="004C2671" w:rsidRDefault="00E2387D" w:rsidP="00D02F10">
      <w:pPr>
        <w:pStyle w:val="16"/>
        <w:widowControl/>
        <w:numPr>
          <w:ilvl w:val="1"/>
          <w:numId w:val="25"/>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 xml:space="preserve">Reference </w:t>
      </w:r>
      <w:proofErr w:type="spellStart"/>
      <w:r w:rsidRPr="004C2671">
        <w:rPr>
          <w:rFonts w:ascii="Times New Roman" w:hAnsi="Times New Roman"/>
          <w:b/>
          <w:i/>
          <w:sz w:val="20"/>
        </w:rPr>
        <w:t>DPoD</w:t>
      </w:r>
      <w:proofErr w:type="spellEnd"/>
      <w:r w:rsidRPr="004C2671">
        <w:rPr>
          <w:rFonts w:ascii="Times New Roman" w:hAnsi="Times New Roman"/>
          <w:b/>
          <w:i/>
          <w:sz w:val="20"/>
        </w:rPr>
        <w:t xml:space="preserve"> algorithm(s)</w:t>
      </w:r>
    </w:p>
    <w:p w14:paraId="47392B2B" w14:textId="77777777" w:rsidR="00E2387D" w:rsidRPr="004C2671" w:rsidRDefault="00E2387D" w:rsidP="00D02F10">
      <w:pPr>
        <w:pStyle w:val="16"/>
        <w:widowControl/>
        <w:numPr>
          <w:ilvl w:val="1"/>
          <w:numId w:val="25"/>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PUSCH configurations including MCS, DMRS etc.</w:t>
      </w:r>
    </w:p>
    <w:p w14:paraId="7739FCBD" w14:textId="77777777" w:rsidR="00E2387D" w:rsidRPr="004C2671" w:rsidRDefault="00E2387D" w:rsidP="00C208BF">
      <w:pPr>
        <w:pStyle w:val="16"/>
        <w:widowControl/>
        <w:numPr>
          <w:ilvl w:val="0"/>
          <w:numId w:val="17"/>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Step-2: Simulation result collection</w:t>
      </w:r>
    </w:p>
    <w:p w14:paraId="06A1E2FD" w14:textId="77777777" w:rsidR="00E2387D" w:rsidRPr="004C2671" w:rsidRDefault="00E2387D" w:rsidP="00D02F10">
      <w:pPr>
        <w:pStyle w:val="16"/>
        <w:widowControl/>
        <w:numPr>
          <w:ilvl w:val="1"/>
          <w:numId w:val="26"/>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 xml:space="preserve">At transmitter, </w:t>
      </w:r>
      <w:r w:rsidRPr="004C2671">
        <w:rPr>
          <w:rFonts w:ascii="Times New Roman" w:hAnsi="Times New Roman"/>
          <w:b/>
          <w:i/>
          <w:sz w:val="20"/>
          <w:szCs w:val="20"/>
        </w:rPr>
        <w:t>get the minimum MPR for a given MCS that meets the target EVM and all the other UE RF requirements</w:t>
      </w:r>
    </w:p>
    <w:p w14:paraId="0B8DAEFF" w14:textId="77777777" w:rsidR="00E2387D" w:rsidRPr="004C2671" w:rsidRDefault="00E2387D" w:rsidP="00D02F10">
      <w:pPr>
        <w:pStyle w:val="16"/>
        <w:widowControl/>
        <w:numPr>
          <w:ilvl w:val="1"/>
          <w:numId w:val="26"/>
        </w:numPr>
        <w:snapToGrid w:val="0"/>
        <w:spacing w:line="240" w:lineRule="auto"/>
        <w:ind w:leftChars="0" w:firstLineChars="0"/>
        <w:jc w:val="both"/>
        <w:rPr>
          <w:rFonts w:ascii="Times New Roman" w:hAnsi="Times New Roman"/>
          <w:b/>
          <w:i/>
          <w:sz w:val="20"/>
        </w:rPr>
      </w:pPr>
      <w:r w:rsidRPr="004C2671">
        <w:rPr>
          <w:rFonts w:ascii="Times New Roman" w:hAnsi="Times New Roman"/>
          <w:b/>
          <w:i/>
          <w:sz w:val="20"/>
        </w:rPr>
        <w:t>At receiver, get the SNR corresponding to 10% BLER for the given MCS</w:t>
      </w:r>
    </w:p>
    <w:p w14:paraId="557F311F" w14:textId="77777777" w:rsidR="00E2387D" w:rsidRPr="004C2671" w:rsidRDefault="00E2387D" w:rsidP="00D02F10">
      <w:pPr>
        <w:pStyle w:val="16"/>
        <w:widowControl/>
        <w:numPr>
          <w:ilvl w:val="1"/>
          <w:numId w:val="26"/>
        </w:numPr>
        <w:ind w:leftChars="0" w:firstLineChars="0"/>
        <w:jc w:val="both"/>
        <w:rPr>
          <w:rFonts w:ascii="Times New Roman" w:hAnsi="Times New Roman"/>
          <w:b/>
          <w:i/>
          <w:sz w:val="20"/>
        </w:rPr>
      </w:pPr>
      <w:r w:rsidRPr="004C2671">
        <w:rPr>
          <w:rFonts w:ascii="Times New Roman" w:hAnsi="Times New Roman"/>
          <w:b/>
          <w:i/>
          <w:sz w:val="20"/>
        </w:rPr>
        <w:t xml:space="preserve">Use the net gain i.e. MPR gain minus demodulation loss as the metric   </w:t>
      </w:r>
    </w:p>
    <w:p w14:paraId="5D6896B4" w14:textId="77777777" w:rsidR="00E2387D" w:rsidRPr="00E2387D" w:rsidRDefault="00E2387D" w:rsidP="00D02F10">
      <w:pPr>
        <w:ind w:leftChars="10" w:left="20"/>
        <w:jc w:val="both"/>
        <w:rPr>
          <w:b/>
          <w:i/>
          <w:lang w:bidi="ar"/>
        </w:rPr>
      </w:pPr>
      <w:r w:rsidRPr="00E2387D">
        <w:rPr>
          <w:b/>
          <w:i/>
          <w:lang w:bidi="ar"/>
        </w:rPr>
        <w:t>Proposal 6-7: Adopt the following link level simulation configurations for both 5GA and 6G Tx EVM relaxation study as starting point. Refinement can be considered if necessary.</w:t>
      </w:r>
    </w:p>
    <w:tbl>
      <w:tblPr>
        <w:tblStyle w:val="17"/>
        <w:tblW w:w="0" w:type="auto"/>
        <w:jc w:val="center"/>
        <w:tblLook w:val="04A0" w:firstRow="1" w:lastRow="0" w:firstColumn="1" w:lastColumn="0" w:noHBand="0" w:noVBand="1"/>
      </w:tblPr>
      <w:tblGrid>
        <w:gridCol w:w="2837"/>
        <w:gridCol w:w="3962"/>
      </w:tblGrid>
      <w:tr w:rsidR="00E2387D" w14:paraId="2DDD13FE"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106A695C" w14:textId="77777777" w:rsidR="00E2387D" w:rsidRPr="003B2B30" w:rsidRDefault="00E2387D" w:rsidP="00B659E7">
            <w:pPr>
              <w:spacing w:after="0"/>
              <w:jc w:val="center"/>
              <w:rPr>
                <w:i/>
                <w:iCs/>
                <w:sz w:val="18"/>
                <w:szCs w:val="16"/>
              </w:rPr>
            </w:pPr>
            <w:r w:rsidRPr="003B2B30">
              <w:rPr>
                <w:i/>
                <w:iCs/>
                <w:sz w:val="18"/>
                <w:szCs w:val="16"/>
                <w:lang w:bidi="ar"/>
              </w:rPr>
              <w:t>Parameter</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5D58AC76" w14:textId="77777777" w:rsidR="00E2387D" w:rsidRPr="003B2B30" w:rsidRDefault="00E2387D" w:rsidP="00B659E7">
            <w:pPr>
              <w:spacing w:after="0"/>
              <w:jc w:val="center"/>
              <w:rPr>
                <w:i/>
                <w:iCs/>
                <w:sz w:val="18"/>
                <w:szCs w:val="16"/>
              </w:rPr>
            </w:pPr>
            <w:r w:rsidRPr="003B2B30">
              <w:rPr>
                <w:i/>
                <w:iCs/>
                <w:sz w:val="18"/>
                <w:szCs w:val="16"/>
                <w:lang w:bidi="ar"/>
              </w:rPr>
              <w:t>Value</w:t>
            </w:r>
          </w:p>
        </w:tc>
      </w:tr>
      <w:tr w:rsidR="00E2387D" w14:paraId="652AA47F"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1554CB0C" w14:textId="77777777" w:rsidR="00E2387D" w:rsidRPr="003B2B30" w:rsidRDefault="00E2387D" w:rsidP="00B659E7">
            <w:pPr>
              <w:spacing w:after="0"/>
              <w:jc w:val="center"/>
              <w:rPr>
                <w:i/>
                <w:iCs/>
                <w:sz w:val="18"/>
                <w:szCs w:val="16"/>
                <w:lang w:bidi="ar"/>
              </w:rPr>
            </w:pPr>
            <w:r w:rsidRPr="003B2B30">
              <w:rPr>
                <w:i/>
                <w:iCs/>
                <w:sz w:val="18"/>
                <w:szCs w:val="16"/>
                <w:lang w:bidi="ar"/>
              </w:rPr>
              <w:t>UE power class</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70FE41AE" w14:textId="77777777" w:rsidR="00E2387D" w:rsidRPr="003B2B30" w:rsidRDefault="00E2387D" w:rsidP="00B659E7">
            <w:pPr>
              <w:spacing w:after="0"/>
              <w:jc w:val="center"/>
              <w:rPr>
                <w:i/>
                <w:iCs/>
                <w:sz w:val="18"/>
                <w:szCs w:val="16"/>
                <w:lang w:bidi="ar"/>
              </w:rPr>
            </w:pPr>
            <w:r w:rsidRPr="003B2B30">
              <w:rPr>
                <w:i/>
                <w:iCs/>
                <w:sz w:val="18"/>
                <w:szCs w:val="16"/>
                <w:lang w:bidi="ar"/>
              </w:rPr>
              <w:t>PC3 and/or PC2</w:t>
            </w:r>
          </w:p>
        </w:tc>
      </w:tr>
      <w:tr w:rsidR="00E2387D" w14:paraId="798337A3"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2FF598BE" w14:textId="77777777" w:rsidR="00E2387D" w:rsidRPr="003B2B30" w:rsidRDefault="00E2387D" w:rsidP="00B659E7">
            <w:pPr>
              <w:spacing w:after="0"/>
              <w:jc w:val="center"/>
              <w:rPr>
                <w:i/>
                <w:iCs/>
                <w:sz w:val="18"/>
                <w:szCs w:val="16"/>
                <w:lang w:bidi="ar"/>
              </w:rPr>
            </w:pPr>
            <w:r w:rsidRPr="003B2B30">
              <w:rPr>
                <w:i/>
                <w:iCs/>
                <w:sz w:val="18"/>
                <w:szCs w:val="16"/>
                <w:lang w:bidi="ar"/>
              </w:rPr>
              <w:t>MCS</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7BF18D7B" w14:textId="77777777" w:rsidR="00E2387D" w:rsidRPr="003B2B30" w:rsidRDefault="00E2387D" w:rsidP="00B659E7">
            <w:pPr>
              <w:spacing w:after="0"/>
              <w:jc w:val="center"/>
              <w:rPr>
                <w:i/>
                <w:iCs/>
                <w:sz w:val="18"/>
                <w:szCs w:val="16"/>
                <w:lang w:bidi="ar"/>
              </w:rPr>
            </w:pPr>
            <w:r w:rsidRPr="003B2B30">
              <w:rPr>
                <w:i/>
                <w:iCs/>
                <w:sz w:val="18"/>
                <w:szCs w:val="16"/>
                <w:lang w:bidi="ar"/>
              </w:rPr>
              <w:t>17 for 64QAM and 23 for 256QAM</w:t>
            </w:r>
          </w:p>
          <w:p w14:paraId="7CCDAD6D" w14:textId="77777777" w:rsidR="00E2387D" w:rsidRPr="003B2B30" w:rsidRDefault="00E2387D" w:rsidP="00B659E7">
            <w:pPr>
              <w:spacing w:after="0"/>
              <w:jc w:val="center"/>
              <w:rPr>
                <w:i/>
                <w:iCs/>
                <w:sz w:val="18"/>
                <w:szCs w:val="16"/>
                <w:lang w:bidi="ar"/>
              </w:rPr>
            </w:pPr>
            <w:r w:rsidRPr="003B2B30">
              <w:rPr>
                <w:i/>
                <w:iCs/>
                <w:sz w:val="18"/>
                <w:szCs w:val="16"/>
                <w:lang w:bidi="ar"/>
              </w:rPr>
              <w:t>(Table 5.1.3.1-2 in TS 38.214)</w:t>
            </w:r>
          </w:p>
        </w:tc>
      </w:tr>
      <w:tr w:rsidR="00E2387D" w14:paraId="54BA8F4A"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39FA70F6" w14:textId="77777777" w:rsidR="00E2387D" w:rsidRPr="003B2B30" w:rsidRDefault="00E2387D" w:rsidP="00B659E7">
            <w:pPr>
              <w:spacing w:after="0"/>
              <w:jc w:val="center"/>
              <w:rPr>
                <w:i/>
                <w:iCs/>
                <w:sz w:val="18"/>
                <w:szCs w:val="16"/>
                <w:lang w:bidi="ar"/>
              </w:rPr>
            </w:pPr>
            <w:r w:rsidRPr="003B2B30">
              <w:rPr>
                <w:i/>
                <w:iCs/>
                <w:sz w:val="18"/>
                <w:szCs w:val="16"/>
                <w:lang w:bidi="ar"/>
              </w:rPr>
              <w:t>Waveform</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57CC53E0" w14:textId="77777777" w:rsidR="00E2387D" w:rsidRPr="003B2B30" w:rsidRDefault="00E2387D" w:rsidP="00B659E7">
            <w:pPr>
              <w:spacing w:after="0"/>
              <w:jc w:val="center"/>
              <w:rPr>
                <w:i/>
                <w:iCs/>
                <w:sz w:val="18"/>
                <w:szCs w:val="16"/>
                <w:lang w:bidi="ar"/>
              </w:rPr>
            </w:pPr>
            <w:r w:rsidRPr="003B2B30">
              <w:rPr>
                <w:i/>
                <w:iCs/>
                <w:sz w:val="18"/>
                <w:szCs w:val="16"/>
                <w:lang w:bidi="ar"/>
              </w:rPr>
              <w:t>CP-OFDM</w:t>
            </w:r>
          </w:p>
        </w:tc>
      </w:tr>
      <w:tr w:rsidR="00E2387D" w14:paraId="56C1D6C4"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1417FEB3" w14:textId="77777777" w:rsidR="00E2387D" w:rsidRPr="003B2B30" w:rsidRDefault="00E2387D" w:rsidP="00B659E7">
            <w:pPr>
              <w:spacing w:after="0"/>
              <w:jc w:val="center"/>
              <w:rPr>
                <w:i/>
                <w:iCs/>
                <w:sz w:val="18"/>
                <w:szCs w:val="16"/>
                <w:lang w:bidi="ar"/>
              </w:rPr>
            </w:pPr>
            <w:r w:rsidRPr="003B2B30">
              <w:rPr>
                <w:i/>
                <w:iCs/>
                <w:sz w:val="18"/>
                <w:szCs w:val="16"/>
                <w:lang w:bidi="ar"/>
              </w:rPr>
              <w:t>PA model</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7792D352" w14:textId="77777777" w:rsidR="00E2387D" w:rsidRPr="003B2B30" w:rsidRDefault="00E2387D" w:rsidP="00B659E7">
            <w:pPr>
              <w:spacing w:after="0"/>
              <w:jc w:val="center"/>
              <w:rPr>
                <w:i/>
                <w:iCs/>
                <w:sz w:val="18"/>
                <w:szCs w:val="16"/>
                <w:lang w:bidi="ar"/>
              </w:rPr>
            </w:pPr>
            <w:r w:rsidRPr="003B2B30">
              <w:rPr>
                <w:i/>
                <w:iCs/>
                <w:sz w:val="18"/>
                <w:szCs w:val="16"/>
                <w:lang w:bidi="ar"/>
              </w:rPr>
              <w:t>Polynomial model e.g. R4-164542</w:t>
            </w:r>
          </w:p>
        </w:tc>
      </w:tr>
      <w:tr w:rsidR="00E2387D" w14:paraId="0188237D"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6558FF48" w14:textId="77777777" w:rsidR="00E2387D" w:rsidRPr="003B2B30" w:rsidRDefault="00E2387D" w:rsidP="00B659E7">
            <w:pPr>
              <w:spacing w:after="0"/>
              <w:jc w:val="center"/>
              <w:rPr>
                <w:i/>
                <w:iCs/>
                <w:sz w:val="18"/>
                <w:szCs w:val="16"/>
                <w:lang w:bidi="ar"/>
              </w:rPr>
            </w:pPr>
            <w:r w:rsidRPr="003B2B30">
              <w:rPr>
                <w:i/>
                <w:iCs/>
                <w:sz w:val="18"/>
                <w:szCs w:val="16"/>
                <w:lang w:bidi="ar"/>
              </w:rPr>
              <w:t>Tx number</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22466472" w14:textId="77777777" w:rsidR="00E2387D" w:rsidRPr="003B2B30" w:rsidRDefault="00E2387D" w:rsidP="00B659E7">
            <w:pPr>
              <w:spacing w:after="0"/>
              <w:jc w:val="center"/>
              <w:rPr>
                <w:i/>
                <w:iCs/>
                <w:sz w:val="18"/>
                <w:szCs w:val="16"/>
                <w:lang w:bidi="ar"/>
              </w:rPr>
            </w:pPr>
            <w:r w:rsidRPr="003B2B30">
              <w:rPr>
                <w:i/>
                <w:iCs/>
                <w:sz w:val="18"/>
                <w:szCs w:val="16"/>
                <w:lang w:bidi="ar"/>
              </w:rPr>
              <w:t>Both 1 and 2 can be considered</w:t>
            </w:r>
          </w:p>
        </w:tc>
      </w:tr>
      <w:tr w:rsidR="00E2387D" w14:paraId="568F895C"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5EC61D1E" w14:textId="77777777" w:rsidR="00E2387D" w:rsidRPr="003B2B30" w:rsidRDefault="00E2387D" w:rsidP="00B659E7">
            <w:pPr>
              <w:spacing w:after="0"/>
              <w:jc w:val="center"/>
              <w:rPr>
                <w:i/>
                <w:iCs/>
                <w:sz w:val="18"/>
                <w:szCs w:val="16"/>
                <w:lang w:bidi="ar"/>
              </w:rPr>
            </w:pPr>
            <w:r w:rsidRPr="003B2B30">
              <w:rPr>
                <w:i/>
                <w:iCs/>
                <w:sz w:val="18"/>
                <w:szCs w:val="16"/>
                <w:lang w:bidi="ar"/>
              </w:rPr>
              <w:t>Rank</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7157F644" w14:textId="77777777" w:rsidR="00E2387D" w:rsidRPr="003B2B30" w:rsidRDefault="00E2387D" w:rsidP="00B659E7">
            <w:pPr>
              <w:spacing w:after="0"/>
              <w:jc w:val="center"/>
              <w:rPr>
                <w:i/>
                <w:iCs/>
                <w:sz w:val="18"/>
                <w:szCs w:val="16"/>
                <w:lang w:bidi="ar"/>
              </w:rPr>
            </w:pPr>
            <w:r w:rsidRPr="003B2B30">
              <w:rPr>
                <w:i/>
                <w:iCs/>
                <w:sz w:val="18"/>
                <w:szCs w:val="16"/>
                <w:lang w:bidi="ar"/>
              </w:rPr>
              <w:t>Both 1 and 2 can be considered</w:t>
            </w:r>
          </w:p>
        </w:tc>
      </w:tr>
      <w:tr w:rsidR="00E2387D" w14:paraId="520F8104"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5B957599" w14:textId="77777777" w:rsidR="00E2387D" w:rsidRPr="003B2B30" w:rsidRDefault="00E2387D" w:rsidP="00B659E7">
            <w:pPr>
              <w:spacing w:after="0"/>
              <w:jc w:val="center"/>
              <w:rPr>
                <w:i/>
                <w:iCs/>
                <w:sz w:val="18"/>
                <w:szCs w:val="16"/>
                <w:lang w:bidi="ar"/>
              </w:rPr>
            </w:pPr>
            <w:r w:rsidRPr="003B2B30">
              <w:rPr>
                <w:i/>
                <w:iCs/>
                <w:sz w:val="18"/>
                <w:szCs w:val="16"/>
                <w:lang w:bidi="ar"/>
              </w:rPr>
              <w:t>DMRS type</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0FCD4CFF" w14:textId="77777777" w:rsidR="00E2387D" w:rsidRPr="003B2B30" w:rsidRDefault="00E2387D" w:rsidP="00B659E7">
            <w:pPr>
              <w:spacing w:after="0"/>
              <w:jc w:val="center"/>
              <w:rPr>
                <w:i/>
                <w:iCs/>
                <w:sz w:val="18"/>
                <w:szCs w:val="16"/>
                <w:lang w:bidi="ar"/>
              </w:rPr>
            </w:pPr>
            <w:r w:rsidRPr="003B2B30">
              <w:rPr>
                <w:i/>
                <w:iCs/>
                <w:sz w:val="18"/>
                <w:szCs w:val="16"/>
                <w:lang w:bidi="ar"/>
              </w:rPr>
              <w:t>Type 1</w:t>
            </w:r>
          </w:p>
        </w:tc>
      </w:tr>
      <w:tr w:rsidR="00E2387D" w:rsidRPr="00FF7124" w14:paraId="16E33462"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37D56101" w14:textId="77777777" w:rsidR="00E2387D" w:rsidRPr="003B2B30" w:rsidRDefault="00E2387D" w:rsidP="00B659E7">
            <w:pPr>
              <w:spacing w:after="0"/>
              <w:jc w:val="center"/>
              <w:rPr>
                <w:i/>
                <w:iCs/>
                <w:sz w:val="18"/>
                <w:szCs w:val="16"/>
                <w:lang w:bidi="ar"/>
              </w:rPr>
            </w:pPr>
            <w:r w:rsidRPr="003B2B30">
              <w:rPr>
                <w:i/>
                <w:iCs/>
                <w:sz w:val="18"/>
                <w:szCs w:val="16"/>
                <w:lang w:bidi="ar"/>
              </w:rPr>
              <w:t>Carrier frequency</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0FF72215" w14:textId="77777777" w:rsidR="00E2387D" w:rsidRPr="003B2B30" w:rsidRDefault="00E2387D" w:rsidP="00B659E7">
            <w:pPr>
              <w:spacing w:after="0"/>
              <w:jc w:val="center"/>
              <w:rPr>
                <w:i/>
                <w:iCs/>
                <w:sz w:val="18"/>
                <w:szCs w:val="16"/>
                <w:lang w:bidi="ar"/>
              </w:rPr>
            </w:pPr>
            <w:r w:rsidRPr="003B2B30">
              <w:rPr>
                <w:i/>
                <w:iCs/>
                <w:sz w:val="18"/>
                <w:szCs w:val="16"/>
                <w:lang w:bidi="ar"/>
              </w:rPr>
              <w:t>3.5 GHz and/or 7 GHz</w:t>
            </w:r>
          </w:p>
        </w:tc>
      </w:tr>
      <w:tr w:rsidR="00E2387D" w14:paraId="63DCA693"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255D4249" w14:textId="77777777" w:rsidR="00E2387D" w:rsidRPr="003B2B30" w:rsidRDefault="00E2387D" w:rsidP="00B659E7">
            <w:pPr>
              <w:spacing w:after="0"/>
              <w:jc w:val="center"/>
              <w:rPr>
                <w:i/>
                <w:iCs/>
                <w:sz w:val="18"/>
                <w:szCs w:val="16"/>
                <w:lang w:bidi="ar"/>
              </w:rPr>
            </w:pPr>
            <w:r w:rsidRPr="003B2B30">
              <w:rPr>
                <w:i/>
                <w:iCs/>
                <w:sz w:val="18"/>
                <w:szCs w:val="16"/>
                <w:lang w:bidi="ar"/>
              </w:rPr>
              <w:t>SCS</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05C4A438" w14:textId="77777777" w:rsidR="00E2387D" w:rsidRPr="003B2B30" w:rsidRDefault="00E2387D" w:rsidP="00B659E7">
            <w:pPr>
              <w:spacing w:after="0"/>
              <w:jc w:val="center"/>
              <w:rPr>
                <w:i/>
                <w:iCs/>
                <w:sz w:val="18"/>
                <w:szCs w:val="16"/>
                <w:lang w:bidi="ar"/>
              </w:rPr>
            </w:pPr>
            <w:r w:rsidRPr="003B2B30">
              <w:rPr>
                <w:i/>
                <w:iCs/>
                <w:sz w:val="18"/>
                <w:szCs w:val="16"/>
                <w:lang w:bidi="ar"/>
              </w:rPr>
              <w:t>30 kHz</w:t>
            </w:r>
          </w:p>
        </w:tc>
      </w:tr>
      <w:tr w:rsidR="00E2387D" w14:paraId="3EF0B882"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22EF3204" w14:textId="77777777" w:rsidR="00E2387D" w:rsidRPr="003B2B30" w:rsidRDefault="00E2387D" w:rsidP="00B659E7">
            <w:pPr>
              <w:spacing w:after="0"/>
              <w:jc w:val="center"/>
              <w:rPr>
                <w:i/>
                <w:iCs/>
                <w:sz w:val="18"/>
                <w:szCs w:val="16"/>
                <w:lang w:bidi="ar"/>
              </w:rPr>
            </w:pPr>
            <w:r w:rsidRPr="003B2B30">
              <w:rPr>
                <w:i/>
                <w:iCs/>
                <w:sz w:val="18"/>
                <w:szCs w:val="16"/>
                <w:lang w:bidi="ar"/>
              </w:rPr>
              <w:lastRenderedPageBreak/>
              <w:t>Channel model</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4D5E8A69" w14:textId="77777777" w:rsidR="00E2387D" w:rsidRPr="003B2B30" w:rsidRDefault="00E2387D" w:rsidP="00B659E7">
            <w:pPr>
              <w:spacing w:after="0"/>
              <w:jc w:val="center"/>
              <w:rPr>
                <w:i/>
                <w:iCs/>
                <w:sz w:val="18"/>
                <w:szCs w:val="16"/>
                <w:lang w:bidi="ar"/>
              </w:rPr>
            </w:pPr>
            <w:r w:rsidRPr="003B2B30">
              <w:rPr>
                <w:i/>
                <w:iCs/>
                <w:sz w:val="18"/>
                <w:szCs w:val="16"/>
                <w:lang w:bidi="ar"/>
              </w:rPr>
              <w:t>TDL-D</w:t>
            </w:r>
          </w:p>
        </w:tc>
      </w:tr>
      <w:tr w:rsidR="00E2387D" w14:paraId="2C67E4F1"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33E32F51" w14:textId="77777777" w:rsidR="00E2387D" w:rsidRPr="003B2B30" w:rsidRDefault="00E2387D" w:rsidP="00B659E7">
            <w:pPr>
              <w:spacing w:after="0"/>
              <w:jc w:val="center"/>
              <w:rPr>
                <w:i/>
                <w:iCs/>
                <w:sz w:val="18"/>
                <w:szCs w:val="16"/>
                <w:lang w:bidi="ar"/>
              </w:rPr>
            </w:pPr>
            <w:r w:rsidRPr="003B2B30">
              <w:rPr>
                <w:i/>
                <w:iCs/>
                <w:sz w:val="18"/>
                <w:szCs w:val="16"/>
                <w:lang w:bidi="ar"/>
              </w:rPr>
              <w:t>Channel estimation</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2D9AF2F8" w14:textId="77777777" w:rsidR="00E2387D" w:rsidRPr="003B2B30" w:rsidRDefault="00E2387D" w:rsidP="00B659E7">
            <w:pPr>
              <w:spacing w:after="0"/>
              <w:jc w:val="center"/>
              <w:rPr>
                <w:i/>
                <w:iCs/>
                <w:sz w:val="18"/>
                <w:szCs w:val="16"/>
                <w:lang w:bidi="ar"/>
              </w:rPr>
            </w:pPr>
            <w:r w:rsidRPr="003B2B30">
              <w:rPr>
                <w:i/>
                <w:iCs/>
                <w:sz w:val="18"/>
                <w:szCs w:val="16"/>
                <w:lang w:bidi="ar"/>
              </w:rPr>
              <w:t>Real channel estimation based on DMRS</w:t>
            </w:r>
          </w:p>
        </w:tc>
      </w:tr>
      <w:tr w:rsidR="00E2387D" w14:paraId="33E3C38A" w14:textId="77777777" w:rsidTr="00E2387D">
        <w:trPr>
          <w:jc w:val="center"/>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28C6CB04" w14:textId="77777777" w:rsidR="00E2387D" w:rsidRPr="003B2B30" w:rsidRDefault="00E2387D" w:rsidP="00B659E7">
            <w:pPr>
              <w:spacing w:after="0"/>
              <w:jc w:val="center"/>
              <w:rPr>
                <w:i/>
                <w:iCs/>
                <w:sz w:val="18"/>
                <w:szCs w:val="16"/>
                <w:lang w:bidi="ar"/>
              </w:rPr>
            </w:pPr>
            <w:r w:rsidRPr="003B2B30">
              <w:rPr>
                <w:i/>
                <w:iCs/>
                <w:sz w:val="18"/>
                <w:szCs w:val="16"/>
                <w:lang w:bidi="ar"/>
              </w:rPr>
              <w:t>Receiver</w:t>
            </w:r>
          </w:p>
        </w:tc>
        <w:tc>
          <w:tcPr>
            <w:tcW w:w="3962" w:type="dxa"/>
            <w:tcBorders>
              <w:top w:val="single" w:sz="4" w:space="0" w:color="auto"/>
              <w:left w:val="single" w:sz="4" w:space="0" w:color="auto"/>
              <w:bottom w:val="single" w:sz="4" w:space="0" w:color="auto"/>
              <w:right w:val="single" w:sz="4" w:space="0" w:color="auto"/>
            </w:tcBorders>
            <w:shd w:val="clear" w:color="auto" w:fill="auto"/>
            <w:vAlign w:val="center"/>
          </w:tcPr>
          <w:p w14:paraId="6D672DA5" w14:textId="77777777" w:rsidR="00E2387D" w:rsidRPr="003B2B30" w:rsidRDefault="00E2387D" w:rsidP="00B659E7">
            <w:pPr>
              <w:spacing w:after="0"/>
              <w:jc w:val="center"/>
              <w:rPr>
                <w:i/>
                <w:iCs/>
                <w:sz w:val="18"/>
                <w:szCs w:val="16"/>
                <w:lang w:bidi="ar"/>
              </w:rPr>
            </w:pPr>
            <w:r w:rsidRPr="003B2B30">
              <w:rPr>
                <w:i/>
                <w:iCs/>
                <w:sz w:val="18"/>
                <w:szCs w:val="16"/>
                <w:lang w:bidi="ar"/>
              </w:rPr>
              <w:t>MMSE-IRC</w:t>
            </w:r>
          </w:p>
          <w:p w14:paraId="2A4F00F0" w14:textId="77777777" w:rsidR="00E2387D" w:rsidRPr="003B2B30" w:rsidRDefault="00E2387D" w:rsidP="00B659E7">
            <w:pPr>
              <w:spacing w:after="0"/>
              <w:jc w:val="center"/>
              <w:rPr>
                <w:i/>
                <w:iCs/>
                <w:sz w:val="18"/>
                <w:szCs w:val="16"/>
                <w:lang w:bidi="ar"/>
              </w:rPr>
            </w:pPr>
            <w:proofErr w:type="spellStart"/>
            <w:r w:rsidRPr="003B2B30">
              <w:rPr>
                <w:i/>
                <w:iCs/>
                <w:sz w:val="18"/>
                <w:szCs w:val="16"/>
                <w:lang w:bidi="ar"/>
              </w:rPr>
              <w:t>DPoD</w:t>
            </w:r>
            <w:proofErr w:type="spellEnd"/>
            <w:r w:rsidRPr="003B2B30">
              <w:rPr>
                <w:i/>
                <w:iCs/>
                <w:sz w:val="18"/>
                <w:szCs w:val="16"/>
                <w:lang w:bidi="ar"/>
              </w:rPr>
              <w:t xml:space="preserve"> is enabled (e.g. algorithm in [5])</w:t>
            </w:r>
          </w:p>
        </w:tc>
      </w:tr>
    </w:tbl>
    <w:p w14:paraId="4177105C" w14:textId="1762E6D6" w:rsidR="002F7EF2" w:rsidRDefault="00E2387D" w:rsidP="00D02F10">
      <w:pPr>
        <w:spacing w:beforeLines="50" w:before="120"/>
        <w:ind w:leftChars="10" w:left="20"/>
        <w:jc w:val="both"/>
        <w:rPr>
          <w:b/>
          <w:i/>
          <w:lang w:bidi="ar"/>
        </w:rPr>
      </w:pPr>
      <w:r w:rsidRPr="00E2387D">
        <w:rPr>
          <w:b/>
          <w:i/>
          <w:lang w:bidi="ar"/>
        </w:rPr>
        <w:t xml:space="preserve">Proposal 6-8: RAN4 can study on BS demodulation performance to reflect </w:t>
      </w:r>
      <w:proofErr w:type="spellStart"/>
      <w:r w:rsidRPr="00E2387D">
        <w:rPr>
          <w:b/>
          <w:i/>
          <w:lang w:bidi="ar"/>
        </w:rPr>
        <w:t>DPoD</w:t>
      </w:r>
      <w:proofErr w:type="spellEnd"/>
      <w:r w:rsidRPr="00E2387D">
        <w:rPr>
          <w:b/>
          <w:i/>
          <w:lang w:bidi="ar"/>
        </w:rPr>
        <w:t xml:space="preserve"> implementation at BS receiver associated with relaxed UE Tx EVM, corresponding demodulation requirements and test setup can be left to WI stage.</w:t>
      </w:r>
    </w:p>
    <w:p w14:paraId="1DBA3299" w14:textId="47E0FC4F" w:rsidR="0087482B" w:rsidRPr="002F7EF2" w:rsidRDefault="00055FAC" w:rsidP="00C208BF">
      <w:pPr>
        <w:pStyle w:val="afff0"/>
        <w:numPr>
          <w:ilvl w:val="0"/>
          <w:numId w:val="16"/>
        </w:numPr>
        <w:spacing w:beforeLines="50" w:before="120" w:afterLines="50" w:after="120"/>
        <w:ind w:firstLineChars="0"/>
        <w:rPr>
          <w:rFonts w:ascii="Times New Roman" w:hAnsi="Times New Roman"/>
          <w:bCs/>
          <w:i/>
          <w:iCs/>
          <w:lang w:val="en-US"/>
        </w:rPr>
      </w:pPr>
      <w:r>
        <w:rPr>
          <w:rFonts w:ascii="Times New Roman" w:hAnsi="Times New Roman" w:hint="eastAsia"/>
          <w:bCs/>
          <w:i/>
          <w:iCs/>
          <w:lang w:val="en-US"/>
        </w:rPr>
        <w:t>C</w:t>
      </w:r>
      <w:r>
        <w:rPr>
          <w:rFonts w:ascii="Times New Roman" w:hAnsi="Times New Roman"/>
          <w:bCs/>
          <w:i/>
          <w:iCs/>
          <w:lang w:val="en-US"/>
        </w:rPr>
        <w:t>ases</w:t>
      </w:r>
      <w:r>
        <w:rPr>
          <w:rFonts w:ascii="Times New Roman" w:hAnsi="Times New Roman"/>
          <w:bCs/>
          <w:i/>
          <w:iCs/>
          <w:lang w:val="en-US" w:eastAsia="zh-CN"/>
        </w:rPr>
        <w:t xml:space="preserve"> for evaluation</w:t>
      </w:r>
    </w:p>
    <w:p w14:paraId="51CB5DE7" w14:textId="77777777" w:rsidR="006A3840" w:rsidRPr="004C2671" w:rsidRDefault="006A3840" w:rsidP="006A3840">
      <w:pPr>
        <w:snapToGrid w:val="0"/>
        <w:spacing w:after="0"/>
        <w:jc w:val="both"/>
        <w:rPr>
          <w:b/>
          <w:i/>
        </w:rPr>
      </w:pPr>
      <w:r w:rsidRPr="004C2671">
        <w:rPr>
          <w:b/>
          <w:i/>
          <w:lang w:bidi="ar"/>
        </w:rPr>
        <w:t xml:space="preserve">Proposal </w:t>
      </w:r>
      <w:r>
        <w:rPr>
          <w:b/>
          <w:i/>
          <w:lang w:bidi="ar"/>
        </w:rPr>
        <w:t>6</w:t>
      </w:r>
      <w:r w:rsidRPr="004C2671">
        <w:rPr>
          <w:b/>
          <w:i/>
          <w:lang w:bidi="ar"/>
        </w:rPr>
        <w:t>-9: RAN4 study prioritizes Case#1 and other cases e.g., Case #2 can be considered.</w:t>
      </w:r>
    </w:p>
    <w:p w14:paraId="01DE445C" w14:textId="77777777" w:rsidR="006A3840" w:rsidRPr="004C2671" w:rsidRDefault="006A3840" w:rsidP="00C208BF">
      <w:pPr>
        <w:pStyle w:val="16"/>
        <w:widowControl/>
        <w:numPr>
          <w:ilvl w:val="0"/>
          <w:numId w:val="17"/>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Case #1: evaluate the MPR gain under relaxed Tx EVM when single UE is scheduled.</w:t>
      </w:r>
    </w:p>
    <w:p w14:paraId="46F11DF1" w14:textId="77777777" w:rsidR="006A3840" w:rsidRPr="004C2671" w:rsidRDefault="006A3840" w:rsidP="00D02F10">
      <w:pPr>
        <w:pStyle w:val="16"/>
        <w:widowControl/>
        <w:numPr>
          <w:ilvl w:val="1"/>
          <w:numId w:val="27"/>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 xml:space="preserve">E.g., a range of relaxed EVM can be considered for 64QAM and 256QAM. </w:t>
      </w:r>
    </w:p>
    <w:p w14:paraId="2B1679F3" w14:textId="77777777" w:rsidR="006A3840" w:rsidRPr="004C2671" w:rsidRDefault="006A3840" w:rsidP="00C208BF">
      <w:pPr>
        <w:pStyle w:val="16"/>
        <w:widowControl/>
        <w:numPr>
          <w:ilvl w:val="0"/>
          <w:numId w:val="17"/>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Case #2: evaluate the MPR gain under relaxed Tx EVM when single UE is scheduled along with interference.</w:t>
      </w:r>
    </w:p>
    <w:p w14:paraId="18513021" w14:textId="77777777" w:rsidR="006A3840" w:rsidRPr="004C2671" w:rsidRDefault="006A3840" w:rsidP="00D02F10">
      <w:pPr>
        <w:pStyle w:val="16"/>
        <w:widowControl/>
        <w:numPr>
          <w:ilvl w:val="1"/>
          <w:numId w:val="28"/>
        </w:numPr>
        <w:snapToGrid w:val="0"/>
        <w:spacing w:line="240" w:lineRule="auto"/>
        <w:ind w:leftChars="0" w:firstLineChars="0"/>
        <w:jc w:val="both"/>
        <w:rPr>
          <w:rFonts w:ascii="Times New Roman" w:hAnsi="Times New Roman"/>
          <w:b/>
          <w:i/>
          <w:sz w:val="20"/>
          <w:szCs w:val="20"/>
        </w:rPr>
      </w:pPr>
      <w:r w:rsidRPr="004C2671">
        <w:rPr>
          <w:rFonts w:ascii="Times New Roman" w:hAnsi="Times New Roman"/>
          <w:b/>
          <w:i/>
          <w:sz w:val="20"/>
          <w:szCs w:val="20"/>
        </w:rPr>
        <w:t xml:space="preserve">E.g., a range of relaxed EVM can be considered for 64QAM and 256QAM. </w:t>
      </w:r>
    </w:p>
    <w:p w14:paraId="7DB01516" w14:textId="77777777" w:rsidR="006A3840" w:rsidRPr="00DF06FE" w:rsidRDefault="006A3840" w:rsidP="00D02F10">
      <w:pPr>
        <w:pStyle w:val="16"/>
        <w:widowControl/>
        <w:numPr>
          <w:ilvl w:val="1"/>
          <w:numId w:val="28"/>
        </w:numPr>
        <w:snapToGrid w:val="0"/>
        <w:spacing w:line="240" w:lineRule="auto"/>
        <w:ind w:leftChars="0" w:firstLineChars="0"/>
        <w:jc w:val="both"/>
        <w:rPr>
          <w:bCs/>
          <w:iCs/>
          <w:lang w:eastAsia="en-US"/>
        </w:rPr>
      </w:pPr>
      <w:r w:rsidRPr="00DF06FE">
        <w:rPr>
          <w:rFonts w:ascii="Times New Roman" w:hAnsi="Times New Roman"/>
          <w:b/>
          <w:i/>
          <w:sz w:val="20"/>
          <w:szCs w:val="20"/>
        </w:rPr>
        <w:t>The PA model and/or EVM level of the interference can be different from the scheduled UE.</w:t>
      </w:r>
    </w:p>
    <w:p w14:paraId="6725E88C" w14:textId="77777777" w:rsidR="006A3840" w:rsidRPr="00DF06FE" w:rsidRDefault="006A3840" w:rsidP="00D02F10">
      <w:pPr>
        <w:pStyle w:val="16"/>
        <w:widowControl/>
        <w:numPr>
          <w:ilvl w:val="1"/>
          <w:numId w:val="28"/>
        </w:numPr>
        <w:ind w:leftChars="0" w:firstLineChars="0"/>
        <w:jc w:val="both"/>
        <w:rPr>
          <w:bCs/>
          <w:iCs/>
          <w:lang w:eastAsia="en-US"/>
        </w:rPr>
      </w:pPr>
      <w:r w:rsidRPr="00DF06FE">
        <w:rPr>
          <w:rFonts w:ascii="Times New Roman" w:hAnsi="Times New Roman"/>
          <w:b/>
          <w:i/>
          <w:sz w:val="20"/>
          <w:szCs w:val="20"/>
        </w:rPr>
        <w:t xml:space="preserve">The interference can be </w:t>
      </w:r>
      <w:proofErr w:type="spellStart"/>
      <w:r w:rsidRPr="00DF06FE">
        <w:rPr>
          <w:rFonts w:ascii="Times New Roman" w:hAnsi="Times New Roman"/>
          <w:b/>
          <w:i/>
          <w:sz w:val="20"/>
          <w:szCs w:val="20"/>
        </w:rPr>
        <w:t>FDMed</w:t>
      </w:r>
      <w:proofErr w:type="spellEnd"/>
      <w:r w:rsidRPr="00DF06FE">
        <w:rPr>
          <w:rFonts w:ascii="Times New Roman" w:hAnsi="Times New Roman"/>
          <w:b/>
          <w:i/>
          <w:sz w:val="20"/>
          <w:szCs w:val="20"/>
        </w:rPr>
        <w:t xml:space="preserve"> or </w:t>
      </w:r>
      <w:proofErr w:type="spellStart"/>
      <w:r w:rsidRPr="00DF06FE">
        <w:rPr>
          <w:rFonts w:ascii="Times New Roman" w:hAnsi="Times New Roman"/>
          <w:b/>
          <w:i/>
          <w:sz w:val="20"/>
          <w:szCs w:val="20"/>
        </w:rPr>
        <w:t>SDMed</w:t>
      </w:r>
      <w:proofErr w:type="spellEnd"/>
      <w:r w:rsidRPr="00DF06FE">
        <w:rPr>
          <w:rFonts w:ascii="Times New Roman" w:hAnsi="Times New Roman"/>
          <w:b/>
          <w:i/>
          <w:sz w:val="20"/>
          <w:szCs w:val="20"/>
        </w:rPr>
        <w:t xml:space="preserve"> with the UL signal transmitted by the scheduled UE.</w:t>
      </w:r>
    </w:p>
    <w:p w14:paraId="19B071DD" w14:textId="77777777" w:rsidR="00B22DA6" w:rsidRDefault="00B22DA6" w:rsidP="006272FF">
      <w:pPr>
        <w:pStyle w:val="1"/>
        <w:numPr>
          <w:ilvl w:val="0"/>
          <w:numId w:val="0"/>
        </w:numPr>
        <w:jc w:val="both"/>
        <w:rPr>
          <w:rFonts w:eastAsia="宋体"/>
          <w:lang w:eastAsia="zh-CN"/>
        </w:rPr>
      </w:pPr>
      <w:r>
        <w:t>References</w:t>
      </w:r>
    </w:p>
    <w:p w14:paraId="694F75EF" w14:textId="24F5871E" w:rsidR="00A67918" w:rsidRDefault="00A67918" w:rsidP="00A67918">
      <w:pPr>
        <w:jc w:val="both"/>
      </w:pPr>
      <w:r>
        <w:t>[1] R4-2514642</w:t>
      </w:r>
      <w:r w:rsidR="00827BFA">
        <w:t>,</w:t>
      </w:r>
      <w:r>
        <w:t xml:space="preserve"> WF for [116bis][102] 6G general RF and UE RF, FL (Qualcomm), RAN4#116bis</w:t>
      </w:r>
    </w:p>
    <w:p w14:paraId="286C3FBF" w14:textId="77777777" w:rsidR="00A67918" w:rsidRDefault="00A67918" w:rsidP="00A67918">
      <w:pPr>
        <w:jc w:val="both"/>
      </w:pPr>
      <w:r>
        <w:t>[2]</w:t>
      </w:r>
      <w:r>
        <w:tab/>
        <w:t>R4-2511322, Discussion on introduction of FR2 PC8, Huawei, HiSilicon, et al., RAN4#116</w:t>
      </w:r>
    </w:p>
    <w:p w14:paraId="5BD647C5" w14:textId="7599B65A" w:rsidR="00A67918" w:rsidRDefault="00A67918" w:rsidP="00A67918">
      <w:pPr>
        <w:jc w:val="both"/>
      </w:pPr>
      <w:r>
        <w:t>[3] R4-2513305</w:t>
      </w:r>
      <w:r w:rsidR="00827BFA">
        <w:t>,</w:t>
      </w:r>
      <w:r>
        <w:t xml:space="preserve"> Consideration on UE RF study for 6G, Huawei, HiSilicon, RAN4#116bis</w:t>
      </w:r>
    </w:p>
    <w:p w14:paraId="468C320C" w14:textId="77777777" w:rsidR="00A67918" w:rsidRDefault="00A67918" w:rsidP="00A67918">
      <w:pPr>
        <w:jc w:val="both"/>
      </w:pPr>
      <w:r>
        <w:t>[4] R4-166954, “WF on MPR/AMPR simulation assumptions for UL 256QAM”, Huawei, Hisilicon, Qualcomm, CMCC, Nokia, Skyworks, Ericsson, Gothenburg, 22-26, August, 2016.</w:t>
      </w:r>
    </w:p>
    <w:p w14:paraId="090F2AE2" w14:textId="372D4443" w:rsidR="00355387" w:rsidRPr="00307B37" w:rsidRDefault="00A67918" w:rsidP="006272FF">
      <w:pPr>
        <w:jc w:val="both"/>
        <w:rPr>
          <w:rFonts w:eastAsia="MS Mincho"/>
          <w:lang w:eastAsia="ja-JP"/>
        </w:rPr>
      </w:pPr>
      <w:r>
        <w:t xml:space="preserve">[5] </w:t>
      </w:r>
      <w:proofErr w:type="spellStart"/>
      <w:r>
        <w:t>Ziv</w:t>
      </w:r>
      <w:proofErr w:type="spellEnd"/>
      <w:r>
        <w:t xml:space="preserve"> Alina and </w:t>
      </w:r>
      <w:proofErr w:type="spellStart"/>
      <w:r>
        <w:t>Ofer</w:t>
      </w:r>
      <w:proofErr w:type="spellEnd"/>
      <w:r>
        <w:t xml:space="preserve"> </w:t>
      </w:r>
      <w:proofErr w:type="spellStart"/>
      <w:r>
        <w:t>Amrani</w:t>
      </w:r>
      <w:proofErr w:type="spellEnd"/>
      <w:r>
        <w:t>, On Digital Post-Distortion Techniques, IEEE Trans. on signal processing, vol. 64, no. 3, February, 2016</w:t>
      </w:r>
    </w:p>
    <w:sectPr w:rsidR="00355387" w:rsidRPr="00307B3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A8612" w14:textId="77777777" w:rsidR="000C1C61" w:rsidRDefault="000C1C61" w:rsidP="0052762B">
      <w:r>
        <w:separator/>
      </w:r>
    </w:p>
  </w:endnote>
  <w:endnote w:type="continuationSeparator" w:id="0">
    <w:p w14:paraId="3C708E13" w14:textId="77777777" w:rsidR="000C1C61" w:rsidRDefault="000C1C6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1DB28" w14:textId="77777777" w:rsidR="000C1C61" w:rsidRDefault="000C1C61" w:rsidP="0052762B">
      <w:r>
        <w:separator/>
      </w:r>
    </w:p>
  </w:footnote>
  <w:footnote w:type="continuationSeparator" w:id="0">
    <w:p w14:paraId="18E78E11" w14:textId="77777777" w:rsidR="000C1C61" w:rsidRDefault="000C1C6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F69D29"/>
    <w:multiLevelType w:val="multilevel"/>
    <w:tmpl w:val="FDF69D29"/>
    <w:lvl w:ilvl="0">
      <w:start w:val="1"/>
      <w:numFmt w:val="bullet"/>
      <w:lvlText w:val="•"/>
      <w:lvlJc w:val="left"/>
      <w:pPr>
        <w:tabs>
          <w:tab w:val="left" w:pos="240"/>
        </w:tabs>
        <w:ind w:left="240" w:hanging="360"/>
      </w:pPr>
      <w:rPr>
        <w:rFonts w:ascii="Arial" w:hAnsi="Arial" w:cs="Times New Roman" w:hint="default"/>
      </w:rPr>
    </w:lvl>
    <w:lvl w:ilvl="1">
      <w:start w:val="1"/>
      <w:numFmt w:val="bullet"/>
      <w:lvlText w:val="•"/>
      <w:lvlJc w:val="left"/>
      <w:pPr>
        <w:tabs>
          <w:tab w:val="left" w:pos="960"/>
        </w:tabs>
        <w:ind w:left="960" w:hanging="360"/>
      </w:pPr>
      <w:rPr>
        <w:rFonts w:ascii="Arial" w:hAnsi="Arial" w:cs="Times New Roman" w:hint="default"/>
      </w:rPr>
    </w:lvl>
    <w:lvl w:ilvl="2">
      <w:start w:val="1"/>
      <w:numFmt w:val="bullet"/>
      <w:lvlText w:val="•"/>
      <w:lvlJc w:val="left"/>
      <w:pPr>
        <w:tabs>
          <w:tab w:val="left" w:pos="1680"/>
        </w:tabs>
        <w:ind w:left="1680" w:hanging="360"/>
      </w:pPr>
      <w:rPr>
        <w:rFonts w:ascii="Arial" w:hAnsi="Arial" w:cs="Times New Roman" w:hint="default"/>
      </w:rPr>
    </w:lvl>
    <w:lvl w:ilvl="3">
      <w:start w:val="1"/>
      <w:numFmt w:val="bullet"/>
      <w:lvlText w:val="•"/>
      <w:lvlJc w:val="left"/>
      <w:pPr>
        <w:tabs>
          <w:tab w:val="left" w:pos="2400"/>
        </w:tabs>
        <w:ind w:left="2400" w:hanging="360"/>
      </w:pPr>
      <w:rPr>
        <w:rFonts w:ascii="Arial" w:hAnsi="Arial" w:cs="Times New Roman" w:hint="default"/>
      </w:rPr>
    </w:lvl>
    <w:lvl w:ilvl="4">
      <w:start w:val="1"/>
      <w:numFmt w:val="bullet"/>
      <w:lvlText w:val="•"/>
      <w:lvlJc w:val="left"/>
      <w:pPr>
        <w:tabs>
          <w:tab w:val="left" w:pos="3120"/>
        </w:tabs>
        <w:ind w:left="3120" w:hanging="360"/>
      </w:pPr>
      <w:rPr>
        <w:rFonts w:ascii="Arial" w:hAnsi="Arial" w:cs="Times New Roman" w:hint="default"/>
      </w:rPr>
    </w:lvl>
    <w:lvl w:ilvl="5">
      <w:start w:val="1"/>
      <w:numFmt w:val="bullet"/>
      <w:lvlText w:val="•"/>
      <w:lvlJc w:val="left"/>
      <w:pPr>
        <w:tabs>
          <w:tab w:val="left" w:pos="3840"/>
        </w:tabs>
        <w:ind w:left="3840" w:hanging="360"/>
      </w:pPr>
      <w:rPr>
        <w:rFonts w:ascii="Arial" w:hAnsi="Arial" w:cs="Times New Roman" w:hint="default"/>
      </w:rPr>
    </w:lvl>
    <w:lvl w:ilvl="6">
      <w:start w:val="1"/>
      <w:numFmt w:val="bullet"/>
      <w:lvlText w:val="•"/>
      <w:lvlJc w:val="left"/>
      <w:pPr>
        <w:tabs>
          <w:tab w:val="left" w:pos="4560"/>
        </w:tabs>
        <w:ind w:left="4560" w:hanging="360"/>
      </w:pPr>
      <w:rPr>
        <w:rFonts w:ascii="Arial" w:hAnsi="Arial" w:cs="Times New Roman" w:hint="default"/>
      </w:rPr>
    </w:lvl>
    <w:lvl w:ilvl="7">
      <w:start w:val="1"/>
      <w:numFmt w:val="bullet"/>
      <w:lvlText w:val="•"/>
      <w:lvlJc w:val="left"/>
      <w:pPr>
        <w:tabs>
          <w:tab w:val="left" w:pos="5280"/>
        </w:tabs>
        <w:ind w:left="5280" w:hanging="360"/>
      </w:pPr>
      <w:rPr>
        <w:rFonts w:ascii="Arial" w:hAnsi="Arial" w:cs="Times New Roman" w:hint="default"/>
      </w:rPr>
    </w:lvl>
    <w:lvl w:ilvl="8">
      <w:start w:val="1"/>
      <w:numFmt w:val="bullet"/>
      <w:lvlText w:val="•"/>
      <w:lvlJc w:val="left"/>
      <w:pPr>
        <w:tabs>
          <w:tab w:val="left" w:pos="6000"/>
        </w:tabs>
        <w:ind w:left="6000" w:hanging="360"/>
      </w:pPr>
      <w:rPr>
        <w:rFonts w:ascii="Arial" w:hAnsi="Arial" w:cs="Times New Roman" w:hint="default"/>
      </w:r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7C2531"/>
    <w:multiLevelType w:val="hybridMultilevel"/>
    <w:tmpl w:val="C5725B88"/>
    <w:lvl w:ilvl="0" w:tplc="C136A4DE">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01C78"/>
    <w:multiLevelType w:val="multilevel"/>
    <w:tmpl w:val="C73AB798"/>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1010698F"/>
    <w:multiLevelType w:val="multilevel"/>
    <w:tmpl w:val="1010698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A0279C5"/>
    <w:multiLevelType w:val="multilevel"/>
    <w:tmpl w:val="AE9E703C"/>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EE3F4B"/>
    <w:multiLevelType w:val="multilevel"/>
    <w:tmpl w:val="9CAE6D6E"/>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28C36B89"/>
    <w:multiLevelType w:val="multilevel"/>
    <w:tmpl w:val="773CCC02"/>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0711A"/>
    <w:multiLevelType w:val="multilevel"/>
    <w:tmpl w:val="7F9ABF4E"/>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5D38C3"/>
    <w:multiLevelType w:val="multilevel"/>
    <w:tmpl w:val="7E201346"/>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1574F7"/>
    <w:multiLevelType w:val="hybridMultilevel"/>
    <w:tmpl w:val="0C3A6CD0"/>
    <w:lvl w:ilvl="0" w:tplc="041D0005">
      <w:start w:val="1"/>
      <w:numFmt w:val="bullet"/>
      <w:lvlText w:val=""/>
      <w:lvlJc w:val="left"/>
      <w:pPr>
        <w:ind w:left="1220" w:hanging="420"/>
      </w:pPr>
      <w:rPr>
        <w:rFonts w:ascii="Wingdings" w:hAnsi="Wingdings" w:hint="default"/>
      </w:rPr>
    </w:lvl>
    <w:lvl w:ilvl="1" w:tplc="E4426FC6">
      <w:start w:val="1"/>
      <w:numFmt w:val="bullet"/>
      <w:lvlText w:val=""/>
      <w:lvlJc w:val="left"/>
      <w:pPr>
        <w:ind w:left="1640" w:hanging="420"/>
      </w:pPr>
      <w:rPr>
        <w:rFonts w:ascii="Wingdings" w:hAnsi="Wingdings" w:hint="default"/>
      </w:rPr>
    </w:lvl>
    <w:lvl w:ilvl="2" w:tplc="E4426FC6">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4F6F6987"/>
    <w:multiLevelType w:val="multilevel"/>
    <w:tmpl w:val="4F6F6987"/>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9" w15:restartNumberingAfterBreak="0">
    <w:nsid w:val="5DDEB030"/>
    <w:multiLevelType w:val="multilevel"/>
    <w:tmpl w:val="8B38612E"/>
    <w:lvl w:ilvl="0">
      <w:numFmt w:val="bullet"/>
      <w:lvlText w:val="•"/>
      <w:lvlJc w:val="left"/>
      <w:pPr>
        <w:ind w:left="360" w:hanging="360"/>
      </w:pPr>
      <w:rPr>
        <w:rFonts w:ascii="宋体" w:eastAsia="宋体" w:hAnsi="宋体" w:cs="Times New Roman" w:hint="eastAsia"/>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62634ECB"/>
    <w:multiLevelType w:val="multilevel"/>
    <w:tmpl w:val="1DD03682"/>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1" w15:restartNumberingAfterBreak="0">
    <w:nsid w:val="639B0CE4"/>
    <w:multiLevelType w:val="multilevel"/>
    <w:tmpl w:val="7BCEECEE"/>
    <w:lvl w:ilvl="0">
      <w:start w:val="1"/>
      <w:numFmt w:val="bullet"/>
      <w:lvlText w:val=""/>
      <w:lvlJc w:val="left"/>
      <w:pPr>
        <w:ind w:left="360" w:hanging="360"/>
      </w:pPr>
      <w:rPr>
        <w:rFonts w:ascii="Symbol" w:hAnsi="Symbol" w:cs="Symbol" w:hint="default"/>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662440BC"/>
    <w:multiLevelType w:val="multilevel"/>
    <w:tmpl w:val="65AACB44"/>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3" w15:restartNumberingAfterBreak="0">
    <w:nsid w:val="66627BCA"/>
    <w:multiLevelType w:val="hybridMultilevel"/>
    <w:tmpl w:val="9378F5B4"/>
    <w:lvl w:ilvl="0" w:tplc="843E9E04">
      <w:start w:val="1"/>
      <w:numFmt w:val="bullet"/>
      <w:lvlText w:val="-"/>
      <w:lvlJc w:val="left"/>
      <w:pPr>
        <w:ind w:left="620" w:hanging="420"/>
      </w:pPr>
      <w:rPr>
        <w:rFonts w:ascii="Times New Roman" w:eastAsia="Malgun Gothic" w:hAnsi="Times New Roman" w:cs="Times New Roman" w:hint="default"/>
      </w:rPr>
    </w:lvl>
    <w:lvl w:ilvl="1" w:tplc="04090003">
      <w:start w:val="1"/>
      <w:numFmt w:val="bullet"/>
      <w:lvlText w:val=""/>
      <w:lvlJc w:val="left"/>
      <w:pPr>
        <w:ind w:left="1040" w:hanging="420"/>
      </w:pPr>
      <w:rPr>
        <w:rFonts w:ascii="Wingdings" w:hAnsi="Wingdings" w:hint="default"/>
      </w:rPr>
    </w:lvl>
    <w:lvl w:ilvl="2" w:tplc="C136A4DE">
      <w:numFmt w:val="bullet"/>
      <w:lvlText w:val="•"/>
      <w:lvlJc w:val="left"/>
      <w:pPr>
        <w:ind w:left="1400" w:hanging="360"/>
      </w:pPr>
      <w:rPr>
        <w:rFonts w:ascii="宋体" w:eastAsia="宋体" w:hAnsi="宋体" w:cs="Times New Roman" w:hint="eastAsia"/>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9DE39BF"/>
    <w:multiLevelType w:val="multilevel"/>
    <w:tmpl w:val="304C4462"/>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1080" w:hanging="360"/>
      </w:pPr>
      <w:rPr>
        <w:rFonts w:ascii="Times New Roman" w:eastAsia="Malgun Gothic" w:hAnsi="Times New Roman" w:cs="Times New Roman"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4"/>
  </w:num>
  <w:num w:numId="4">
    <w:abstractNumId w:val="26"/>
  </w:num>
  <w:num w:numId="5">
    <w:abstractNumId w:val="25"/>
  </w:num>
  <w:num w:numId="6">
    <w:abstractNumId w:val="11"/>
  </w:num>
  <w:num w:numId="7">
    <w:abstractNumId w:val="17"/>
  </w:num>
  <w:num w:numId="8">
    <w:abstractNumId w:val="27"/>
  </w:num>
  <w:num w:numId="9">
    <w:abstractNumId w:val="9"/>
  </w:num>
  <w:num w:numId="10">
    <w:abstractNumId w:val="18"/>
  </w:num>
  <w:num w:numId="11">
    <w:abstractNumId w:val="4"/>
  </w:num>
  <w:num w:numId="12">
    <w:abstractNumId w:val="23"/>
  </w:num>
  <w:num w:numId="13">
    <w:abstractNumId w:val="19"/>
  </w:num>
  <w:num w:numId="14">
    <w:abstractNumId w:val="0"/>
  </w:num>
  <w:num w:numId="15">
    <w:abstractNumId w:val="16"/>
  </w:num>
  <w:num w:numId="16">
    <w:abstractNumId w:val="1"/>
  </w:num>
  <w:num w:numId="17">
    <w:abstractNumId w:val="2"/>
  </w:num>
  <w:num w:numId="18">
    <w:abstractNumId w:val="15"/>
  </w:num>
  <w:num w:numId="19">
    <w:abstractNumId w:val="22"/>
  </w:num>
  <w:num w:numId="20">
    <w:abstractNumId w:val="20"/>
  </w:num>
  <w:num w:numId="21">
    <w:abstractNumId w:val="24"/>
  </w:num>
  <w:num w:numId="22">
    <w:abstractNumId w:val="3"/>
  </w:num>
  <w:num w:numId="23">
    <w:abstractNumId w:val="21"/>
  </w:num>
  <w:num w:numId="24">
    <w:abstractNumId w:val="10"/>
  </w:num>
  <w:num w:numId="25">
    <w:abstractNumId w:val="12"/>
  </w:num>
  <w:num w:numId="26">
    <w:abstractNumId w:val="7"/>
  </w:num>
  <w:num w:numId="27">
    <w:abstractNumId w:val="8"/>
  </w:num>
  <w:num w:numId="2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5FAC"/>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1C61"/>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522"/>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68B"/>
    <w:rsid w:val="00310714"/>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4BC"/>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159"/>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40"/>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56"/>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9E7"/>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B78"/>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124"/>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74"/>
    <w:rsid w:val="00DF05B1"/>
    <w:rsid w:val="00DF05DC"/>
    <w:rsid w:val="00DF06C8"/>
    <w:rsid w:val="00DF06FE"/>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F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371"/>
    <w:rsid w:val="00EC363B"/>
    <w:rsid w:val="00EC36A4"/>
    <w:rsid w:val="00EC3F40"/>
    <w:rsid w:val="00EC3FEB"/>
    <w:rsid w:val="00EC4171"/>
    <w:rsid w:val="00EC444E"/>
    <w:rsid w:val="00EC488F"/>
    <w:rsid w:val="00ED0769"/>
    <w:rsid w:val="00ED0DDB"/>
    <w:rsid w:val="00ED0F24"/>
    <w:rsid w:val="00ED1544"/>
    <w:rsid w:val="00ED171C"/>
    <w:rsid w:val="00ED1795"/>
    <w:rsid w:val="00ED1B93"/>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D7DD4"/>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F6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268E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basedOn w:val="a2"/>
    <w:link w:val="16"/>
    <w:rsid w:val="00B91B78"/>
    <w:rPr>
      <w:rFonts w:ascii="Calibri" w:eastAsia="宋体" w:hAnsi="Calibri"/>
      <w:sz w:val="21"/>
      <w:szCs w:val="21"/>
    </w:rPr>
  </w:style>
  <w:style w:type="table" w:customStyle="1" w:styleId="17">
    <w:name w:val="网格型1"/>
    <w:basedOn w:val="a3"/>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D0E6-F7BD-41A9-9A11-C21F9267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TotalTime>
  <Pages>13</Pages>
  <Words>6628</Words>
  <Characters>37784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44324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12</cp:revision>
  <cp:lastPrinted>2010-01-07T02:23:00Z</cp:lastPrinted>
  <dcterms:created xsi:type="dcterms:W3CDTF">2025-11-07T12:17:00Z</dcterms:created>
  <dcterms:modified xsi:type="dcterms:W3CDTF">2025-11-07T17:28:00Z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1762334901</vt:lpwstr>
  </property>
</Properties>
</file>